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95CC95" w14:textId="77777777" w:rsidR="00AE3C80" w:rsidRPr="003D563B" w:rsidRDefault="00AE3C80" w:rsidP="00AE3C80">
      <w:pPr>
        <w:rPr>
          <w:rFonts w:asciiTheme="minorHAnsi" w:hAnsiTheme="minorHAnsi" w:cstheme="minorHAnsi"/>
          <w:b/>
        </w:rPr>
      </w:pPr>
      <w:r>
        <w:tab/>
      </w:r>
      <w:r>
        <w:tab/>
      </w:r>
      <w:r>
        <w:tab/>
      </w:r>
      <w:r>
        <w:tab/>
      </w:r>
      <w:r>
        <w:tab/>
        <w:t xml:space="preserve">    </w:t>
      </w:r>
      <w:r>
        <w:rPr>
          <w:rFonts w:asciiTheme="minorHAnsi" w:hAnsiTheme="minorHAnsi" w:cstheme="minorHAnsi"/>
          <w:b/>
        </w:rPr>
        <w:t>ZÁPIS č. 8</w:t>
      </w:r>
    </w:p>
    <w:p w14:paraId="2BD634B1" w14:textId="77777777" w:rsidR="00AE3C80" w:rsidRPr="003D563B" w:rsidRDefault="00AE3C80" w:rsidP="00AE3C80">
      <w:pPr>
        <w:rPr>
          <w:rFonts w:asciiTheme="minorHAnsi" w:hAnsiTheme="minorHAnsi" w:cstheme="minorHAnsi"/>
          <w:b/>
        </w:rPr>
      </w:pPr>
      <w:r w:rsidRPr="003D563B">
        <w:rPr>
          <w:rFonts w:asciiTheme="minorHAnsi" w:hAnsiTheme="minorHAnsi" w:cstheme="minorHAnsi"/>
          <w:b/>
        </w:rPr>
        <w:t xml:space="preserve">                </w:t>
      </w:r>
      <w:r>
        <w:rPr>
          <w:rFonts w:asciiTheme="minorHAnsi" w:hAnsiTheme="minorHAnsi" w:cstheme="minorHAnsi"/>
          <w:b/>
        </w:rPr>
        <w:t xml:space="preserve">                        </w:t>
      </w:r>
      <w:r w:rsidRPr="003D563B">
        <w:rPr>
          <w:rFonts w:asciiTheme="minorHAnsi" w:hAnsiTheme="minorHAnsi" w:cstheme="minorHAnsi"/>
          <w:b/>
        </w:rPr>
        <w:t xml:space="preserve">   Z RIADNEHO ZASADNUTIA SPRÁVNEJ RADY TASR </w:t>
      </w:r>
    </w:p>
    <w:p w14:paraId="53B0257E" w14:textId="77777777" w:rsidR="00AE3C80" w:rsidRPr="003D563B" w:rsidRDefault="00AE3C80" w:rsidP="00AE3C80">
      <w:pPr>
        <w:tabs>
          <w:tab w:val="left" w:pos="6330"/>
        </w:tabs>
        <w:rPr>
          <w:rFonts w:asciiTheme="minorHAnsi" w:hAnsiTheme="minorHAnsi" w:cstheme="minorHAnsi"/>
          <w:b/>
        </w:rPr>
      </w:pPr>
      <w:r w:rsidRPr="003D563B">
        <w:rPr>
          <w:rFonts w:asciiTheme="minorHAnsi" w:hAnsiTheme="minorHAnsi" w:cstheme="minorHAnsi"/>
          <w:b/>
        </w:rPr>
        <w:t xml:space="preserve">                                      </w:t>
      </w:r>
      <w:r>
        <w:rPr>
          <w:rFonts w:asciiTheme="minorHAnsi" w:hAnsiTheme="minorHAnsi" w:cstheme="minorHAnsi"/>
          <w:b/>
        </w:rPr>
        <w:t xml:space="preserve">              25. augusta 2026 </w:t>
      </w:r>
      <w:r w:rsidRPr="003D563B">
        <w:rPr>
          <w:rFonts w:asciiTheme="minorHAnsi" w:hAnsiTheme="minorHAnsi" w:cstheme="minorHAnsi"/>
          <w:b/>
        </w:rPr>
        <w:t>so začiatkom o 15.00 h</w:t>
      </w:r>
    </w:p>
    <w:p w14:paraId="279B3FA5" w14:textId="77777777" w:rsidR="00AE3C80" w:rsidRPr="003D563B" w:rsidRDefault="00AE3C80" w:rsidP="00AE3C80">
      <w:pPr>
        <w:tabs>
          <w:tab w:val="left" w:pos="6330"/>
        </w:tabs>
        <w:rPr>
          <w:rFonts w:asciiTheme="minorHAnsi" w:hAnsiTheme="minorHAnsi" w:cstheme="minorHAnsi"/>
          <w:b/>
        </w:rPr>
      </w:pPr>
    </w:p>
    <w:p w14:paraId="09E573DD" w14:textId="77777777" w:rsidR="00AE3C80" w:rsidRPr="000174B8" w:rsidRDefault="00AE3C80" w:rsidP="00AE3C80">
      <w:pPr>
        <w:rPr>
          <w:rFonts w:asciiTheme="minorHAnsi" w:hAnsiTheme="minorHAnsi" w:cstheme="minorHAnsi"/>
        </w:rPr>
      </w:pPr>
      <w:r w:rsidRPr="003D563B">
        <w:rPr>
          <w:rFonts w:asciiTheme="minorHAnsi" w:hAnsiTheme="minorHAnsi" w:cstheme="minorHAnsi"/>
          <w:b/>
        </w:rPr>
        <w:t>Prítomní členovia Správnej rady</w:t>
      </w:r>
      <w:r w:rsidRPr="005B2D60">
        <w:rPr>
          <w:rFonts w:asciiTheme="minorHAnsi" w:hAnsiTheme="minorHAnsi" w:cstheme="minorHAnsi"/>
        </w:rPr>
        <w:t xml:space="preserve">: Samuel </w:t>
      </w:r>
      <w:proofErr w:type="spellStart"/>
      <w:r w:rsidRPr="005B2D60">
        <w:rPr>
          <w:rFonts w:asciiTheme="minorHAnsi" w:hAnsiTheme="minorHAnsi" w:cstheme="minorHAnsi"/>
        </w:rPr>
        <w:t>Bachár</w:t>
      </w:r>
      <w:proofErr w:type="spellEnd"/>
      <w:r w:rsidRPr="005B2D60">
        <w:rPr>
          <w:rFonts w:asciiTheme="minorHAnsi" w:hAnsiTheme="minorHAnsi" w:cstheme="minorHAnsi"/>
        </w:rPr>
        <w:t>,</w:t>
      </w:r>
      <w:r>
        <w:rPr>
          <w:rFonts w:asciiTheme="minorHAnsi" w:hAnsiTheme="minorHAnsi" w:cstheme="minorHAnsi"/>
          <w:b/>
        </w:rPr>
        <w:t xml:space="preserve"> </w:t>
      </w:r>
      <w:r>
        <w:rPr>
          <w:rFonts w:asciiTheme="minorHAnsi" w:hAnsiTheme="minorHAnsi" w:cstheme="minorHAnsi"/>
        </w:rPr>
        <w:t>Jozef Bednár,</w:t>
      </w:r>
      <w:r w:rsidRPr="00FB14CD">
        <w:rPr>
          <w:rFonts w:asciiTheme="minorHAnsi" w:hAnsiTheme="minorHAnsi" w:cstheme="minorHAnsi"/>
        </w:rPr>
        <w:t xml:space="preserve"> </w:t>
      </w:r>
      <w:r>
        <w:rPr>
          <w:rFonts w:asciiTheme="minorHAnsi" w:hAnsiTheme="minorHAnsi" w:cstheme="minorHAnsi"/>
        </w:rPr>
        <w:t>Erik Mader, Michal Pidanič</w:t>
      </w:r>
    </w:p>
    <w:p w14:paraId="429A8D5F" w14:textId="77777777" w:rsidR="00AE3C80" w:rsidRPr="00DD610E" w:rsidRDefault="00AE3C80" w:rsidP="00AE3C80">
      <w:pPr>
        <w:rPr>
          <w:rFonts w:asciiTheme="minorHAnsi" w:hAnsiTheme="minorHAnsi" w:cstheme="minorHAnsi"/>
        </w:rPr>
      </w:pPr>
      <w:r w:rsidRPr="003D563B">
        <w:rPr>
          <w:rFonts w:asciiTheme="minorHAnsi" w:hAnsiTheme="minorHAnsi" w:cstheme="minorHAnsi"/>
          <w:b/>
        </w:rPr>
        <w:t>Ospravedlnení</w:t>
      </w:r>
      <w:r>
        <w:rPr>
          <w:rFonts w:asciiTheme="minorHAnsi" w:hAnsiTheme="minorHAnsi" w:cstheme="minorHAnsi"/>
          <w:b/>
        </w:rPr>
        <w:t xml:space="preserve">:   </w:t>
      </w:r>
      <w:r w:rsidR="00BE559C" w:rsidRPr="00BE559C">
        <w:rPr>
          <w:rFonts w:asciiTheme="minorHAnsi" w:hAnsiTheme="minorHAnsi" w:cstheme="minorHAnsi"/>
        </w:rPr>
        <w:t>Alexander Riabov</w:t>
      </w:r>
      <w:r>
        <w:rPr>
          <w:rFonts w:asciiTheme="minorHAnsi" w:hAnsiTheme="minorHAnsi" w:cstheme="minorHAnsi"/>
        </w:rPr>
        <w:t xml:space="preserve"> </w:t>
      </w:r>
    </w:p>
    <w:p w14:paraId="3E2E562B" w14:textId="77777777" w:rsidR="00AE3C80" w:rsidRPr="003D563B" w:rsidRDefault="00AE3C80" w:rsidP="00AE3C80">
      <w:pPr>
        <w:rPr>
          <w:rFonts w:asciiTheme="minorHAnsi" w:hAnsiTheme="minorHAnsi" w:cstheme="minorHAnsi"/>
        </w:rPr>
      </w:pPr>
      <w:r w:rsidRPr="003D563B">
        <w:rPr>
          <w:rFonts w:asciiTheme="minorHAnsi" w:hAnsiTheme="minorHAnsi" w:cstheme="minorHAnsi"/>
          <w:b/>
        </w:rPr>
        <w:t xml:space="preserve">Hostia: </w:t>
      </w:r>
      <w:r w:rsidRPr="003D563B">
        <w:rPr>
          <w:rFonts w:asciiTheme="minorHAnsi" w:hAnsiTheme="minorHAnsi" w:cstheme="minorHAnsi"/>
        </w:rPr>
        <w:t>Vladimír Puchala, generálny riaditeľ TASR</w:t>
      </w:r>
    </w:p>
    <w:p w14:paraId="12AC959A" w14:textId="77777777" w:rsidR="00AE3C80" w:rsidRPr="003D563B" w:rsidRDefault="00AE3C80" w:rsidP="00AE3C80">
      <w:pPr>
        <w:rPr>
          <w:rFonts w:asciiTheme="minorHAnsi" w:hAnsiTheme="minorHAnsi" w:cstheme="minorHAnsi"/>
        </w:rPr>
      </w:pPr>
      <w:r w:rsidRPr="003D563B">
        <w:rPr>
          <w:rFonts w:asciiTheme="minorHAnsi" w:hAnsiTheme="minorHAnsi" w:cstheme="minorHAnsi"/>
          <w:b/>
        </w:rPr>
        <w:t xml:space="preserve">Miesto konania: </w:t>
      </w:r>
      <w:r w:rsidRPr="003D563B">
        <w:rPr>
          <w:rFonts w:asciiTheme="minorHAnsi" w:hAnsiTheme="minorHAnsi" w:cstheme="minorHAnsi"/>
        </w:rPr>
        <w:t>TASR, Dúbravská cesta 14, Bratislava</w:t>
      </w:r>
    </w:p>
    <w:p w14:paraId="01F3F098" w14:textId="77777777" w:rsidR="00AE3C80" w:rsidRPr="003D563B" w:rsidRDefault="00AE3C80" w:rsidP="00AE3C80">
      <w:pPr>
        <w:rPr>
          <w:rFonts w:asciiTheme="minorHAnsi" w:hAnsiTheme="minorHAnsi" w:cstheme="minorHAnsi"/>
          <w:b/>
        </w:rPr>
      </w:pPr>
      <w:r w:rsidRPr="003D563B">
        <w:rPr>
          <w:rFonts w:asciiTheme="minorHAnsi" w:hAnsiTheme="minorHAnsi" w:cstheme="minorHAnsi"/>
          <w:b/>
        </w:rPr>
        <w:t>--------------------------------------------------------------------------------------------------------------------------------------</w:t>
      </w:r>
    </w:p>
    <w:p w14:paraId="06619AD0" w14:textId="77777777" w:rsidR="00AE3C80" w:rsidRDefault="00AE3C80" w:rsidP="00AE3C80">
      <w:pPr>
        <w:rPr>
          <w:rFonts w:asciiTheme="minorHAnsi" w:hAnsiTheme="minorHAnsi" w:cstheme="minorHAnsi"/>
        </w:rPr>
      </w:pPr>
      <w:r w:rsidRPr="003D563B">
        <w:rPr>
          <w:rFonts w:asciiTheme="minorHAnsi" w:hAnsiTheme="minorHAnsi" w:cstheme="minorHAnsi"/>
        </w:rPr>
        <w:t>Rokovanie v zmysle čl. 3, 5, ods. 1 a čl. 9 ods. 6 Roko</w:t>
      </w:r>
      <w:r>
        <w:rPr>
          <w:rFonts w:asciiTheme="minorHAnsi" w:hAnsiTheme="minorHAnsi" w:cstheme="minorHAnsi"/>
        </w:rPr>
        <w:t xml:space="preserve">vacieho poriadku SR TASR viedol predseda </w:t>
      </w:r>
      <w:r w:rsidRPr="003D563B">
        <w:rPr>
          <w:rFonts w:asciiTheme="minorHAnsi" w:hAnsiTheme="minorHAnsi" w:cstheme="minorHAnsi"/>
        </w:rPr>
        <w:t xml:space="preserve">SR TASR </w:t>
      </w:r>
      <w:r>
        <w:rPr>
          <w:rFonts w:asciiTheme="minorHAnsi" w:hAnsiTheme="minorHAnsi" w:cstheme="minorHAnsi"/>
        </w:rPr>
        <w:t>Jozef Bednár</w:t>
      </w:r>
      <w:r w:rsidRPr="003D563B">
        <w:rPr>
          <w:rFonts w:asciiTheme="minorHAnsi" w:hAnsiTheme="minorHAnsi" w:cstheme="minorHAnsi"/>
        </w:rPr>
        <w:t>. Konštatova</w:t>
      </w:r>
      <w:r>
        <w:rPr>
          <w:rFonts w:asciiTheme="minorHAnsi" w:hAnsiTheme="minorHAnsi" w:cstheme="minorHAnsi"/>
        </w:rPr>
        <w:t>l</w:t>
      </w:r>
      <w:r w:rsidRPr="003D563B">
        <w:rPr>
          <w:rFonts w:asciiTheme="minorHAnsi" w:hAnsiTheme="minorHAnsi" w:cstheme="minorHAnsi"/>
        </w:rPr>
        <w:t xml:space="preserve">, že </w:t>
      </w:r>
      <w:r>
        <w:rPr>
          <w:rFonts w:asciiTheme="minorHAnsi" w:hAnsiTheme="minorHAnsi" w:cstheme="minorHAnsi"/>
        </w:rPr>
        <w:t xml:space="preserve">rada je uznášaniaschopná, navrhol program zasadnutia a dal </w:t>
      </w:r>
      <w:r w:rsidRPr="003D563B">
        <w:rPr>
          <w:rFonts w:asciiTheme="minorHAnsi" w:hAnsiTheme="minorHAnsi" w:cstheme="minorHAnsi"/>
        </w:rPr>
        <w:t>o ňom hlasovať.</w:t>
      </w:r>
    </w:p>
    <w:p w14:paraId="697CDBC1" w14:textId="77777777" w:rsidR="00AE3C80" w:rsidRPr="00691C87" w:rsidRDefault="00AE3C80" w:rsidP="00AE3C80">
      <w:pPr>
        <w:rPr>
          <w:rFonts w:asciiTheme="minorHAnsi" w:hAnsiTheme="minorHAnsi" w:cstheme="minorHAnsi"/>
          <w:b/>
        </w:rPr>
      </w:pPr>
      <w:r>
        <w:rPr>
          <w:rFonts w:asciiTheme="minorHAnsi" w:hAnsiTheme="minorHAnsi" w:cstheme="minorHAnsi"/>
          <w:b/>
        </w:rPr>
        <w:t>UZNESENIE č. 01/25/08</w:t>
      </w:r>
      <w:r w:rsidRPr="00691C87">
        <w:rPr>
          <w:rFonts w:asciiTheme="minorHAnsi" w:hAnsiTheme="minorHAnsi" w:cstheme="minorHAnsi"/>
          <w:b/>
        </w:rPr>
        <w:t>/2026:</w:t>
      </w:r>
    </w:p>
    <w:p w14:paraId="760762CD" w14:textId="77777777" w:rsidR="00AE3C80" w:rsidRDefault="00AE3C80" w:rsidP="00AE3C80">
      <w:pPr>
        <w:rPr>
          <w:rFonts w:asciiTheme="minorHAnsi" w:hAnsiTheme="minorHAnsi" w:cstheme="minorHAnsi"/>
        </w:rPr>
      </w:pPr>
      <w:r w:rsidRPr="00691C87">
        <w:rPr>
          <w:rFonts w:asciiTheme="minorHAnsi" w:hAnsiTheme="minorHAnsi" w:cstheme="minorHAnsi"/>
        </w:rPr>
        <w:t>Členovia rady schválili tento program zasadnutia:</w:t>
      </w:r>
    </w:p>
    <w:p w14:paraId="14665261" w14:textId="77777777" w:rsidR="00AE3C80" w:rsidRPr="00AE3C80" w:rsidRDefault="00AE3C80" w:rsidP="00AE3C80">
      <w:pPr>
        <w:numPr>
          <w:ilvl w:val="0"/>
          <w:numId w:val="1"/>
        </w:numPr>
        <w:spacing w:before="100" w:beforeAutospacing="1" w:after="100" w:afterAutospacing="1" w:line="240" w:lineRule="auto"/>
        <w:rPr>
          <w:rFonts w:cs="Calibri"/>
          <w:b/>
          <w:szCs w:val="24"/>
        </w:rPr>
      </w:pPr>
      <w:r w:rsidRPr="00AE3C80">
        <w:rPr>
          <w:rFonts w:cs="Calibri"/>
          <w:b/>
        </w:rPr>
        <w:t>Správa o činnosti a hospodárení TASR za I. polrok 2026</w:t>
      </w:r>
    </w:p>
    <w:p w14:paraId="3473091D" w14:textId="77777777" w:rsidR="00AE3C80" w:rsidRPr="00AE3C80" w:rsidRDefault="00AE3C80" w:rsidP="00AE3C80">
      <w:pPr>
        <w:numPr>
          <w:ilvl w:val="0"/>
          <w:numId w:val="1"/>
        </w:numPr>
        <w:spacing w:before="100" w:beforeAutospacing="1" w:after="100" w:afterAutospacing="1" w:line="240" w:lineRule="auto"/>
        <w:rPr>
          <w:rFonts w:cs="Calibri"/>
          <w:b/>
          <w:szCs w:val="24"/>
        </w:rPr>
      </w:pPr>
      <w:r w:rsidRPr="00AE3C80">
        <w:rPr>
          <w:rFonts w:cs="Calibri"/>
          <w:b/>
          <w:szCs w:val="24"/>
        </w:rPr>
        <w:t xml:space="preserve">Rôzne </w:t>
      </w:r>
    </w:p>
    <w:p w14:paraId="3C316804" w14:textId="77777777" w:rsidR="00AE3C80" w:rsidRPr="00AE3C80" w:rsidRDefault="00AE3C80" w:rsidP="00AE3C80">
      <w:pPr>
        <w:tabs>
          <w:tab w:val="left" w:pos="567"/>
        </w:tabs>
        <w:ind w:left="360"/>
        <w:jc w:val="both"/>
        <w:rPr>
          <w:rFonts w:asciiTheme="minorHAnsi" w:hAnsiTheme="minorHAnsi" w:cstheme="minorHAnsi"/>
        </w:rPr>
      </w:pPr>
      <w:r w:rsidRPr="00AE3C80">
        <w:rPr>
          <w:rFonts w:asciiTheme="minorHAnsi" w:hAnsiTheme="minorHAnsi" w:cstheme="minorHAnsi"/>
        </w:rPr>
        <w:t>ZA:    5                                    PROTI: 0                                    ZDRŽAL SA: 0</w:t>
      </w:r>
    </w:p>
    <w:p w14:paraId="4E702A0F" w14:textId="77777777" w:rsidR="00AE3C80" w:rsidRPr="00AE3C80" w:rsidRDefault="00AE3C80" w:rsidP="00AE3C80">
      <w:pPr>
        <w:tabs>
          <w:tab w:val="left" w:pos="567"/>
        </w:tabs>
        <w:ind w:left="360"/>
        <w:jc w:val="both"/>
        <w:rPr>
          <w:rFonts w:asciiTheme="minorHAnsi" w:hAnsiTheme="minorHAnsi" w:cstheme="minorHAnsi"/>
        </w:rPr>
      </w:pPr>
      <w:r w:rsidRPr="00AE3C80">
        <w:rPr>
          <w:rFonts w:asciiTheme="minorHAnsi" w:hAnsiTheme="minorHAnsi" w:cstheme="minorHAnsi"/>
        </w:rPr>
        <w:t xml:space="preserve">S. </w:t>
      </w:r>
      <w:proofErr w:type="spellStart"/>
      <w:r w:rsidRPr="00AE3C80">
        <w:rPr>
          <w:rFonts w:asciiTheme="minorHAnsi" w:hAnsiTheme="minorHAnsi" w:cstheme="minorHAnsi"/>
        </w:rPr>
        <w:t>Bachár</w:t>
      </w:r>
      <w:proofErr w:type="spellEnd"/>
    </w:p>
    <w:p w14:paraId="400A5BAA" w14:textId="77777777" w:rsidR="00AE3C80" w:rsidRPr="00AE3C80" w:rsidRDefault="00AE3C80" w:rsidP="00AE3C80">
      <w:pPr>
        <w:tabs>
          <w:tab w:val="left" w:pos="567"/>
        </w:tabs>
        <w:ind w:left="360"/>
        <w:jc w:val="both"/>
        <w:rPr>
          <w:rFonts w:asciiTheme="minorHAnsi" w:hAnsiTheme="minorHAnsi" w:cstheme="minorHAnsi"/>
        </w:rPr>
      </w:pPr>
      <w:r w:rsidRPr="00AE3C80">
        <w:rPr>
          <w:rFonts w:asciiTheme="minorHAnsi" w:hAnsiTheme="minorHAnsi" w:cstheme="minorHAnsi"/>
        </w:rPr>
        <w:t>J. Bednár</w:t>
      </w:r>
    </w:p>
    <w:p w14:paraId="686B56E8" w14:textId="77777777" w:rsidR="00AE3C80" w:rsidRPr="00AE3C80" w:rsidRDefault="00AE3C80" w:rsidP="00AE3C80">
      <w:pPr>
        <w:tabs>
          <w:tab w:val="left" w:pos="567"/>
        </w:tabs>
        <w:ind w:left="360"/>
        <w:jc w:val="both"/>
        <w:rPr>
          <w:rFonts w:asciiTheme="minorHAnsi" w:hAnsiTheme="minorHAnsi" w:cstheme="minorHAnsi"/>
        </w:rPr>
      </w:pPr>
      <w:r w:rsidRPr="00AE3C80">
        <w:rPr>
          <w:rFonts w:asciiTheme="minorHAnsi" w:hAnsiTheme="minorHAnsi" w:cstheme="minorHAnsi"/>
        </w:rPr>
        <w:t>E. Mader</w:t>
      </w:r>
    </w:p>
    <w:p w14:paraId="78F1ED6D" w14:textId="77777777" w:rsidR="00AE3C80" w:rsidRPr="00AE3C80" w:rsidRDefault="00AE3C80" w:rsidP="00AE3C80">
      <w:pPr>
        <w:tabs>
          <w:tab w:val="left" w:pos="567"/>
        </w:tabs>
        <w:ind w:left="360"/>
        <w:jc w:val="both"/>
        <w:rPr>
          <w:rFonts w:asciiTheme="minorHAnsi" w:hAnsiTheme="minorHAnsi" w:cstheme="minorHAnsi"/>
        </w:rPr>
      </w:pPr>
      <w:r w:rsidRPr="00AE3C80">
        <w:rPr>
          <w:rFonts w:asciiTheme="minorHAnsi" w:hAnsiTheme="minorHAnsi" w:cstheme="minorHAnsi"/>
        </w:rPr>
        <w:t>M. Pidanič</w:t>
      </w:r>
    </w:p>
    <w:p w14:paraId="742E650E" w14:textId="77777777" w:rsidR="00AE3C80" w:rsidRPr="00AE3C80" w:rsidRDefault="00AE3C80" w:rsidP="00AE3C80">
      <w:pPr>
        <w:tabs>
          <w:tab w:val="left" w:pos="567"/>
        </w:tabs>
        <w:ind w:left="360"/>
        <w:jc w:val="both"/>
        <w:rPr>
          <w:rFonts w:asciiTheme="minorHAnsi" w:hAnsiTheme="minorHAnsi" w:cstheme="minorHAnsi"/>
          <w:b/>
        </w:rPr>
      </w:pPr>
      <w:r w:rsidRPr="00AE3C80">
        <w:rPr>
          <w:rFonts w:asciiTheme="minorHAnsi" w:hAnsiTheme="minorHAnsi" w:cstheme="minorHAnsi"/>
          <w:b/>
        </w:rPr>
        <w:t>Uznesenie bolo prijaté.</w:t>
      </w:r>
    </w:p>
    <w:p w14:paraId="32E7D108" w14:textId="77777777" w:rsidR="00AE3C80" w:rsidRPr="00AE3C80" w:rsidRDefault="00AE3C80" w:rsidP="00AE3C80">
      <w:pPr>
        <w:ind w:left="360"/>
        <w:rPr>
          <w:rFonts w:asciiTheme="minorHAnsi" w:hAnsiTheme="minorHAnsi" w:cstheme="minorHAnsi"/>
        </w:rPr>
      </w:pPr>
      <w:r w:rsidRPr="00AE3C80">
        <w:rPr>
          <w:rFonts w:asciiTheme="minorHAnsi" w:hAnsiTheme="minorHAnsi" w:cstheme="minorHAnsi"/>
          <w:b/>
        </w:rPr>
        <w:t>_______________________________________________________________________________</w:t>
      </w:r>
    </w:p>
    <w:p w14:paraId="024AFEFF" w14:textId="77777777" w:rsidR="00AE3C80" w:rsidRPr="00AE3C80" w:rsidRDefault="00AE3C80" w:rsidP="00AE3C80">
      <w:pPr>
        <w:pStyle w:val="Odsekzoznamu"/>
        <w:numPr>
          <w:ilvl w:val="0"/>
          <w:numId w:val="2"/>
        </w:numPr>
        <w:spacing w:before="100" w:beforeAutospacing="1" w:after="100" w:afterAutospacing="1" w:line="240" w:lineRule="auto"/>
        <w:rPr>
          <w:rFonts w:cs="Calibri"/>
          <w:b/>
          <w:szCs w:val="24"/>
        </w:rPr>
      </w:pPr>
      <w:r w:rsidRPr="00AE3C80">
        <w:rPr>
          <w:rFonts w:cs="Calibri"/>
          <w:b/>
        </w:rPr>
        <w:t>Správa o činnosti a hospodárení TASR za I. polrok 2026</w:t>
      </w:r>
    </w:p>
    <w:p w14:paraId="12251D02" w14:textId="77777777" w:rsidR="00AE3C80" w:rsidRPr="00AE3C80" w:rsidRDefault="00AE3C80" w:rsidP="00AE3C80">
      <w:pPr>
        <w:widowControl w:val="0"/>
        <w:autoSpaceDE w:val="0"/>
        <w:autoSpaceDN w:val="0"/>
        <w:adjustRightInd w:val="0"/>
        <w:spacing w:before="120" w:after="0" w:line="276" w:lineRule="auto"/>
        <w:ind w:right="93"/>
        <w:rPr>
          <w:rFonts w:cs="Calibri"/>
          <w:bCs/>
          <w:spacing w:val="-2"/>
        </w:rPr>
      </w:pPr>
      <w:r w:rsidRPr="00AE3C80">
        <w:t>Ako uviedol V. Puchala,</w:t>
      </w:r>
      <w:r w:rsidRPr="00AE3C80">
        <w:rPr>
          <w:rFonts w:cs="Calibri"/>
          <w:spacing w:val="-2"/>
        </w:rPr>
        <w:t xml:space="preserve"> TASR je pevný verejnoprávny pilier, ktorý zabezpečuje právo občanov na kvalitné, neskreslené informácie o dianí doma i vo svete. </w:t>
      </w:r>
      <w:r w:rsidRPr="00AE3C80">
        <w:rPr>
          <w:rFonts w:cs="Calibri"/>
          <w:bCs/>
          <w:spacing w:val="-2"/>
        </w:rPr>
        <w:t xml:space="preserve">TASR je rozpoznateľný zdroj, ktorý prináša správy postavené na faktoch. V množstve rôznych informácií bez jasných zdrojov a informácií generovaných AI, je význam kvalitnej tlačovej agentúra väčší ako kedykoľvek predtým. O kvalite a férovosti informácií TASR svedčí aj fakt, že jej produkty zmluvne a odplatne odoberajú všetky relevantné médiá na Slovensku bez ohľadu na ich politickú, či inú inklináciu. </w:t>
      </w:r>
    </w:p>
    <w:p w14:paraId="34D69B30" w14:textId="77777777" w:rsidR="00AE3C80" w:rsidRPr="00AE3C80" w:rsidRDefault="00AE3C80" w:rsidP="00AE3C80">
      <w:pPr>
        <w:widowControl w:val="0"/>
        <w:autoSpaceDE w:val="0"/>
        <w:autoSpaceDN w:val="0"/>
        <w:adjustRightInd w:val="0"/>
        <w:spacing w:before="120" w:after="0" w:line="276" w:lineRule="auto"/>
        <w:ind w:right="93"/>
        <w:rPr>
          <w:rFonts w:cs="Calibri"/>
          <w:spacing w:val="-2"/>
        </w:rPr>
      </w:pPr>
      <w:r w:rsidRPr="00AE3C80">
        <w:rPr>
          <w:rFonts w:cs="Calibri"/>
          <w:spacing w:val="-2"/>
        </w:rPr>
        <w:t xml:space="preserve">     Vzhľadom na vysokú penetráciu informácií na mediálnom trhu možno konštatovať, že TASR je pre médiá na Slovensku užitočným zdrojom a že informácie z verejnoprávneho zdroja sa dostanú k diferencovanému publiku rozmanitej spoločnosti. </w:t>
      </w:r>
    </w:p>
    <w:p w14:paraId="280C5987" w14:textId="77777777" w:rsidR="00AE3C80" w:rsidRPr="00AE3C80" w:rsidRDefault="00AE3C80" w:rsidP="00AE3C80">
      <w:pPr>
        <w:widowControl w:val="0"/>
        <w:autoSpaceDE w:val="0"/>
        <w:autoSpaceDN w:val="0"/>
        <w:adjustRightInd w:val="0"/>
        <w:spacing w:before="120" w:after="0" w:line="276" w:lineRule="auto"/>
        <w:ind w:right="93"/>
        <w:rPr>
          <w:rFonts w:cs="Calibri"/>
        </w:rPr>
      </w:pPr>
      <w:r w:rsidRPr="00AE3C80">
        <w:rPr>
          <w:rFonts w:cs="Calibri"/>
          <w:spacing w:val="-2"/>
        </w:rPr>
        <w:t xml:space="preserve">     Tlačová agentúra Slovenskej republiky (TASR) splnila v hodnotenom období všetky úlohy, ktoré jej </w:t>
      </w:r>
      <w:r w:rsidRPr="00AE3C80">
        <w:rPr>
          <w:rFonts w:cs="Calibri"/>
          <w:spacing w:val="-2"/>
        </w:rPr>
        <w:lastRenderedPageBreak/>
        <w:t>ukladá zákon č. 385/2008 Z. z. o Tlačovej agentúra Slovenskej republiky a o zmene niektorých zákonov v znení neskorších predpisov a</w:t>
      </w:r>
      <w:r w:rsidRPr="00AE3C80">
        <w:rPr>
          <w:rFonts w:cs="Calibri"/>
        </w:rPr>
        <w:t xml:space="preserve"> Zmluva o podmienkach použitia </w:t>
      </w:r>
      <w:proofErr w:type="spellStart"/>
      <w:r w:rsidRPr="00AE3C80">
        <w:rPr>
          <w:rFonts w:cs="Calibri"/>
        </w:rPr>
        <w:t>nárokovateľného</w:t>
      </w:r>
      <w:proofErr w:type="spellEnd"/>
      <w:r w:rsidRPr="00AE3C80">
        <w:rPr>
          <w:rFonts w:cs="Calibri"/>
        </w:rPr>
        <w:t xml:space="preserve"> príspevku zo štátneho rozpočtu na plnenie úloh vo verejnom záujme č. MK 137/2025/M.</w:t>
      </w:r>
    </w:p>
    <w:p w14:paraId="7CD368C1" w14:textId="77777777" w:rsidR="00AE3C80" w:rsidRPr="00AE3C80" w:rsidRDefault="00AE3C80" w:rsidP="00AE3C80">
      <w:pPr>
        <w:widowControl w:val="0"/>
        <w:autoSpaceDE w:val="0"/>
        <w:autoSpaceDN w:val="0"/>
        <w:adjustRightInd w:val="0"/>
        <w:spacing w:before="120" w:after="0" w:line="276" w:lineRule="auto"/>
        <w:ind w:right="57"/>
        <w:rPr>
          <w:rFonts w:cs="Calibri"/>
          <w:bCs/>
        </w:rPr>
      </w:pPr>
      <w:r w:rsidRPr="00AE3C80">
        <w:rPr>
          <w:rFonts w:cs="Calibri"/>
          <w:bCs/>
        </w:rPr>
        <w:t xml:space="preserve">     TASR</w:t>
      </w:r>
      <w:r w:rsidRPr="00AE3C80">
        <w:rPr>
          <w:rFonts w:cs="Calibri"/>
          <w:bCs/>
          <w:spacing w:val="13"/>
        </w:rPr>
        <w:t xml:space="preserve"> v zmysle svojej hlavnej činnosti </w:t>
      </w:r>
      <w:r w:rsidRPr="00AE3C80">
        <w:rPr>
          <w:rFonts w:cs="Calibri"/>
          <w:bCs/>
        </w:rPr>
        <w:t>vy</w:t>
      </w:r>
      <w:r w:rsidRPr="00AE3C80">
        <w:rPr>
          <w:rFonts w:cs="Calibri"/>
          <w:bCs/>
          <w:spacing w:val="1"/>
        </w:rPr>
        <w:t>h</w:t>
      </w:r>
      <w:r w:rsidRPr="00AE3C80">
        <w:rPr>
          <w:rFonts w:cs="Calibri"/>
          <w:bCs/>
          <w:spacing w:val="-1"/>
        </w:rPr>
        <w:t>ľ</w:t>
      </w:r>
      <w:r w:rsidRPr="00AE3C80">
        <w:rPr>
          <w:rFonts w:cs="Calibri"/>
          <w:bCs/>
        </w:rPr>
        <w:t>a</w:t>
      </w:r>
      <w:r w:rsidRPr="00AE3C80">
        <w:rPr>
          <w:rFonts w:cs="Calibri"/>
          <w:bCs/>
          <w:spacing w:val="1"/>
        </w:rPr>
        <w:t>d</w:t>
      </w:r>
      <w:r w:rsidRPr="00AE3C80">
        <w:rPr>
          <w:rFonts w:cs="Calibri"/>
          <w:bCs/>
          <w:spacing w:val="-2"/>
        </w:rPr>
        <w:t>á</w:t>
      </w:r>
      <w:r w:rsidRPr="00AE3C80">
        <w:rPr>
          <w:rFonts w:cs="Calibri"/>
          <w:bCs/>
        </w:rPr>
        <w:t xml:space="preserve">vala </w:t>
      </w:r>
      <w:r w:rsidRPr="00AE3C80">
        <w:rPr>
          <w:rFonts w:cs="Calibri"/>
          <w:bCs/>
          <w:spacing w:val="25"/>
        </w:rPr>
        <w:t xml:space="preserve"> </w:t>
      </w:r>
      <w:r w:rsidRPr="00AE3C80">
        <w:rPr>
          <w:rFonts w:cs="Calibri"/>
          <w:bCs/>
        </w:rPr>
        <w:t>a</w:t>
      </w:r>
      <w:r w:rsidRPr="00AE3C80">
        <w:rPr>
          <w:rFonts w:cs="Calibri"/>
          <w:bCs/>
          <w:spacing w:val="-1"/>
        </w:rPr>
        <w:t>k</w:t>
      </w:r>
      <w:r w:rsidRPr="00AE3C80">
        <w:rPr>
          <w:rFonts w:cs="Calibri"/>
          <w:bCs/>
          <w:spacing w:val="1"/>
        </w:rPr>
        <w:t>tu</w:t>
      </w:r>
      <w:r w:rsidRPr="00AE3C80">
        <w:rPr>
          <w:rFonts w:cs="Calibri"/>
          <w:bCs/>
        </w:rPr>
        <w:t>á</w:t>
      </w:r>
      <w:r w:rsidRPr="00AE3C80">
        <w:rPr>
          <w:rFonts w:cs="Calibri"/>
          <w:bCs/>
          <w:spacing w:val="-2"/>
        </w:rPr>
        <w:t>l</w:t>
      </w:r>
      <w:r w:rsidRPr="00AE3C80">
        <w:rPr>
          <w:rFonts w:cs="Calibri"/>
          <w:bCs/>
          <w:spacing w:val="1"/>
        </w:rPr>
        <w:t>n</w:t>
      </w:r>
      <w:r w:rsidRPr="00AE3C80">
        <w:rPr>
          <w:rFonts w:cs="Calibri"/>
          <w:bCs/>
        </w:rPr>
        <w:t>e,</w:t>
      </w:r>
      <w:r w:rsidRPr="00AE3C80">
        <w:rPr>
          <w:rFonts w:cs="Calibri"/>
          <w:bCs/>
          <w:spacing w:val="13"/>
        </w:rPr>
        <w:t xml:space="preserve"> </w:t>
      </w:r>
      <w:r w:rsidRPr="00AE3C80">
        <w:rPr>
          <w:rFonts w:cs="Calibri"/>
          <w:bCs/>
        </w:rPr>
        <w:t>včas</w:t>
      </w:r>
      <w:r w:rsidRPr="00AE3C80">
        <w:rPr>
          <w:rFonts w:cs="Calibri"/>
          <w:bCs/>
          <w:spacing w:val="-1"/>
        </w:rPr>
        <w:t>n</w:t>
      </w:r>
      <w:r w:rsidRPr="00AE3C80">
        <w:rPr>
          <w:rFonts w:cs="Calibri"/>
          <w:bCs/>
        </w:rPr>
        <w:t>é,</w:t>
      </w:r>
      <w:r w:rsidRPr="00AE3C80">
        <w:rPr>
          <w:rFonts w:cs="Calibri"/>
          <w:bCs/>
          <w:spacing w:val="13"/>
        </w:rPr>
        <w:t xml:space="preserve"> </w:t>
      </w:r>
      <w:r w:rsidRPr="00AE3C80">
        <w:rPr>
          <w:rFonts w:cs="Calibri"/>
          <w:bCs/>
          <w:spacing w:val="-2"/>
        </w:rPr>
        <w:t>o</w:t>
      </w:r>
      <w:r w:rsidRPr="00AE3C80">
        <w:rPr>
          <w:rFonts w:cs="Calibri"/>
          <w:bCs/>
        </w:rPr>
        <w:t>vere</w:t>
      </w:r>
      <w:r w:rsidRPr="00AE3C80">
        <w:rPr>
          <w:rFonts w:cs="Calibri"/>
          <w:bCs/>
          <w:spacing w:val="1"/>
        </w:rPr>
        <w:t>n</w:t>
      </w:r>
      <w:r w:rsidRPr="00AE3C80">
        <w:rPr>
          <w:rFonts w:cs="Calibri"/>
          <w:bCs/>
        </w:rPr>
        <w:t>é,</w:t>
      </w:r>
      <w:r w:rsidRPr="00AE3C80">
        <w:rPr>
          <w:rFonts w:cs="Calibri"/>
          <w:bCs/>
          <w:spacing w:val="10"/>
        </w:rPr>
        <w:t xml:space="preserve"> </w:t>
      </w:r>
      <w:r w:rsidRPr="00AE3C80">
        <w:rPr>
          <w:rFonts w:cs="Calibri"/>
          <w:bCs/>
          <w:spacing w:val="1"/>
        </w:rPr>
        <w:t>n</w:t>
      </w:r>
      <w:r w:rsidRPr="00AE3C80">
        <w:rPr>
          <w:rFonts w:cs="Calibri"/>
          <w:bCs/>
        </w:rPr>
        <w:t>es</w:t>
      </w:r>
      <w:r w:rsidRPr="00AE3C80">
        <w:rPr>
          <w:rFonts w:cs="Calibri"/>
          <w:bCs/>
          <w:spacing w:val="-1"/>
        </w:rPr>
        <w:t>k</w:t>
      </w:r>
      <w:r w:rsidRPr="00AE3C80">
        <w:rPr>
          <w:rFonts w:cs="Calibri"/>
          <w:bCs/>
        </w:rPr>
        <w:t>resl</w:t>
      </w:r>
      <w:r w:rsidRPr="00AE3C80">
        <w:rPr>
          <w:rFonts w:cs="Calibri"/>
          <w:bCs/>
          <w:spacing w:val="-2"/>
        </w:rPr>
        <w:t>e</w:t>
      </w:r>
      <w:r w:rsidRPr="00AE3C80">
        <w:rPr>
          <w:rFonts w:cs="Calibri"/>
          <w:bCs/>
          <w:spacing w:val="-1"/>
        </w:rPr>
        <w:t>n</w:t>
      </w:r>
      <w:r w:rsidRPr="00AE3C80">
        <w:rPr>
          <w:rFonts w:cs="Calibri"/>
          <w:bCs/>
        </w:rPr>
        <w:t xml:space="preserve">é a </w:t>
      </w:r>
      <w:r w:rsidRPr="00AE3C80">
        <w:rPr>
          <w:rFonts w:cs="Calibri"/>
          <w:bCs/>
          <w:spacing w:val="1"/>
        </w:rPr>
        <w:t>n</w:t>
      </w:r>
      <w:r w:rsidRPr="00AE3C80">
        <w:rPr>
          <w:rFonts w:cs="Calibri"/>
          <w:bCs/>
        </w:rPr>
        <w:t>e</w:t>
      </w:r>
      <w:r w:rsidRPr="00AE3C80">
        <w:rPr>
          <w:rFonts w:cs="Calibri"/>
          <w:bCs/>
          <w:spacing w:val="-3"/>
        </w:rPr>
        <w:t>s</w:t>
      </w:r>
      <w:r w:rsidRPr="00AE3C80">
        <w:rPr>
          <w:rFonts w:cs="Calibri"/>
          <w:bCs/>
          <w:spacing w:val="1"/>
        </w:rPr>
        <w:t>t</w:t>
      </w:r>
      <w:r w:rsidRPr="00AE3C80">
        <w:rPr>
          <w:rFonts w:cs="Calibri"/>
          <w:bCs/>
        </w:rPr>
        <w:t>ra</w:t>
      </w:r>
      <w:r w:rsidRPr="00AE3C80">
        <w:rPr>
          <w:rFonts w:cs="Calibri"/>
          <w:bCs/>
          <w:spacing w:val="-1"/>
        </w:rPr>
        <w:t>n</w:t>
      </w:r>
      <w:r w:rsidRPr="00AE3C80">
        <w:rPr>
          <w:rFonts w:cs="Calibri"/>
          <w:bCs/>
          <w:spacing w:val="1"/>
        </w:rPr>
        <w:t>n</w:t>
      </w:r>
      <w:r w:rsidRPr="00AE3C80">
        <w:rPr>
          <w:rFonts w:cs="Calibri"/>
          <w:bCs/>
        </w:rPr>
        <w:t>é</w:t>
      </w:r>
      <w:r w:rsidRPr="00AE3C80">
        <w:rPr>
          <w:rFonts w:cs="Calibri"/>
          <w:bCs/>
          <w:spacing w:val="5"/>
        </w:rPr>
        <w:t xml:space="preserve"> </w:t>
      </w:r>
      <w:r w:rsidRPr="00AE3C80">
        <w:rPr>
          <w:rFonts w:cs="Calibri"/>
          <w:bCs/>
        </w:rPr>
        <w:t>i</w:t>
      </w:r>
      <w:r w:rsidRPr="00AE3C80">
        <w:rPr>
          <w:rFonts w:cs="Calibri"/>
          <w:bCs/>
          <w:spacing w:val="-1"/>
        </w:rPr>
        <w:t>n</w:t>
      </w:r>
      <w:r w:rsidRPr="00AE3C80">
        <w:rPr>
          <w:rFonts w:cs="Calibri"/>
          <w:bCs/>
          <w:spacing w:val="1"/>
        </w:rPr>
        <w:t>f</w:t>
      </w:r>
      <w:r w:rsidRPr="00AE3C80">
        <w:rPr>
          <w:rFonts w:cs="Calibri"/>
          <w:bCs/>
        </w:rPr>
        <w:t>ormácie o udalostiach v politike, ekonomike, kultúre, samospráve, športe a ďalších oblastiach života doma i v zahraničí,</w:t>
      </w:r>
      <w:r w:rsidRPr="00AE3C80">
        <w:rPr>
          <w:rFonts w:cs="Calibri"/>
          <w:bCs/>
          <w:spacing w:val="2"/>
        </w:rPr>
        <w:t xml:space="preserve"> </w:t>
      </w:r>
      <w:r w:rsidRPr="00AE3C80">
        <w:rPr>
          <w:rFonts w:cs="Calibri"/>
          <w:bCs/>
          <w:spacing w:val="-1"/>
        </w:rPr>
        <w:t>k</w:t>
      </w:r>
      <w:r w:rsidRPr="00AE3C80">
        <w:rPr>
          <w:rFonts w:cs="Calibri"/>
          <w:bCs/>
          <w:spacing w:val="1"/>
        </w:rPr>
        <w:t>t</w:t>
      </w:r>
      <w:r w:rsidRPr="00AE3C80">
        <w:rPr>
          <w:rFonts w:cs="Calibri"/>
          <w:bCs/>
        </w:rPr>
        <w:t>oré</w:t>
      </w:r>
      <w:r w:rsidRPr="00AE3C80">
        <w:rPr>
          <w:rFonts w:cs="Calibri"/>
          <w:bCs/>
          <w:spacing w:val="7"/>
        </w:rPr>
        <w:t xml:space="preserve"> </w:t>
      </w:r>
      <w:r w:rsidRPr="00AE3C80">
        <w:rPr>
          <w:rFonts w:cs="Calibri"/>
          <w:bCs/>
          <w:spacing w:val="-3"/>
        </w:rPr>
        <w:t>s</w:t>
      </w:r>
      <w:r w:rsidRPr="00AE3C80">
        <w:rPr>
          <w:rFonts w:cs="Calibri"/>
          <w:bCs/>
          <w:spacing w:val="1"/>
        </w:rPr>
        <w:t>p</w:t>
      </w:r>
      <w:r w:rsidRPr="00AE3C80">
        <w:rPr>
          <w:rFonts w:cs="Calibri"/>
          <w:bCs/>
        </w:rPr>
        <w:t>racovávala</w:t>
      </w:r>
      <w:r w:rsidRPr="00AE3C80">
        <w:rPr>
          <w:rFonts w:cs="Calibri"/>
          <w:bCs/>
          <w:spacing w:val="5"/>
        </w:rPr>
        <w:t xml:space="preserve"> </w:t>
      </w:r>
      <w:r w:rsidRPr="00AE3C80">
        <w:rPr>
          <w:rFonts w:cs="Calibri"/>
          <w:bCs/>
          <w:spacing w:val="-1"/>
        </w:rPr>
        <w:t>f</w:t>
      </w:r>
      <w:r w:rsidRPr="00AE3C80">
        <w:rPr>
          <w:rFonts w:cs="Calibri"/>
          <w:bCs/>
        </w:rPr>
        <w:t>or</w:t>
      </w:r>
      <w:r w:rsidRPr="00AE3C80">
        <w:rPr>
          <w:rFonts w:cs="Calibri"/>
          <w:bCs/>
          <w:spacing w:val="-2"/>
        </w:rPr>
        <w:t>m</w:t>
      </w:r>
      <w:r w:rsidRPr="00AE3C80">
        <w:rPr>
          <w:rFonts w:cs="Calibri"/>
          <w:bCs/>
        </w:rPr>
        <w:t>ou</w:t>
      </w:r>
      <w:r w:rsidRPr="00AE3C80">
        <w:rPr>
          <w:rFonts w:cs="Calibri"/>
          <w:bCs/>
          <w:spacing w:val="6"/>
        </w:rPr>
        <w:t xml:space="preserve"> </w:t>
      </w:r>
      <w:r w:rsidRPr="00AE3C80">
        <w:rPr>
          <w:rFonts w:cs="Calibri"/>
          <w:bCs/>
          <w:spacing w:val="1"/>
        </w:rPr>
        <w:t>t</w:t>
      </w:r>
      <w:r w:rsidRPr="00AE3C80">
        <w:rPr>
          <w:rFonts w:cs="Calibri"/>
          <w:bCs/>
        </w:rPr>
        <w:t>e</w:t>
      </w:r>
      <w:r w:rsidRPr="00AE3C80">
        <w:rPr>
          <w:rFonts w:cs="Calibri"/>
          <w:bCs/>
          <w:spacing w:val="-1"/>
        </w:rPr>
        <w:t>xt</w:t>
      </w:r>
      <w:r w:rsidRPr="00AE3C80">
        <w:rPr>
          <w:rFonts w:cs="Calibri"/>
          <w:bCs/>
        </w:rPr>
        <w:t>ových</w:t>
      </w:r>
      <w:r w:rsidRPr="00AE3C80">
        <w:rPr>
          <w:rFonts w:cs="Calibri"/>
          <w:bCs/>
          <w:spacing w:val="8"/>
        </w:rPr>
        <w:t xml:space="preserve"> </w:t>
      </w:r>
      <w:r w:rsidRPr="00AE3C80">
        <w:rPr>
          <w:rFonts w:cs="Calibri"/>
          <w:bCs/>
          <w:spacing w:val="-3"/>
        </w:rPr>
        <w:t>s</w:t>
      </w:r>
      <w:r w:rsidRPr="00AE3C80">
        <w:rPr>
          <w:rFonts w:cs="Calibri"/>
          <w:bCs/>
          <w:spacing w:val="1"/>
        </w:rPr>
        <w:t>úb</w:t>
      </w:r>
      <w:r w:rsidRPr="00AE3C80">
        <w:rPr>
          <w:rFonts w:cs="Calibri"/>
          <w:bCs/>
        </w:rPr>
        <w:t>o</w:t>
      </w:r>
      <w:r w:rsidRPr="00AE3C80">
        <w:rPr>
          <w:rFonts w:cs="Calibri"/>
          <w:bCs/>
          <w:spacing w:val="-2"/>
        </w:rPr>
        <w:t>r</w:t>
      </w:r>
      <w:r w:rsidRPr="00AE3C80">
        <w:rPr>
          <w:rFonts w:cs="Calibri"/>
          <w:bCs/>
        </w:rPr>
        <w:t>ov,</w:t>
      </w:r>
      <w:r w:rsidRPr="00AE3C80">
        <w:rPr>
          <w:rFonts w:cs="Calibri"/>
          <w:bCs/>
          <w:spacing w:val="5"/>
        </w:rPr>
        <w:t xml:space="preserve"> </w:t>
      </w:r>
      <w:r w:rsidRPr="00AE3C80">
        <w:rPr>
          <w:rFonts w:cs="Calibri"/>
          <w:bCs/>
          <w:spacing w:val="1"/>
        </w:rPr>
        <w:t>z</w:t>
      </w:r>
      <w:r w:rsidRPr="00AE3C80">
        <w:rPr>
          <w:rFonts w:cs="Calibri"/>
          <w:bCs/>
          <w:spacing w:val="-3"/>
        </w:rPr>
        <w:t>v</w:t>
      </w:r>
      <w:r w:rsidRPr="00AE3C80">
        <w:rPr>
          <w:rFonts w:cs="Calibri"/>
          <w:bCs/>
          <w:spacing w:val="1"/>
        </w:rPr>
        <w:t>u</w:t>
      </w:r>
      <w:r w:rsidRPr="00AE3C80">
        <w:rPr>
          <w:rFonts w:cs="Calibri"/>
          <w:bCs/>
          <w:spacing w:val="-1"/>
        </w:rPr>
        <w:t>k</w:t>
      </w:r>
      <w:r w:rsidRPr="00AE3C80">
        <w:rPr>
          <w:rFonts w:cs="Calibri"/>
          <w:bCs/>
        </w:rPr>
        <w:t>ových</w:t>
      </w:r>
      <w:r w:rsidRPr="00AE3C80">
        <w:rPr>
          <w:rFonts w:cs="Calibri"/>
          <w:bCs/>
          <w:spacing w:val="8"/>
        </w:rPr>
        <w:t xml:space="preserve"> </w:t>
      </w:r>
      <w:r w:rsidRPr="00AE3C80">
        <w:rPr>
          <w:rFonts w:cs="Calibri"/>
          <w:bCs/>
          <w:spacing w:val="1"/>
        </w:rPr>
        <w:t>z</w:t>
      </w:r>
      <w:r w:rsidRPr="00AE3C80">
        <w:rPr>
          <w:rFonts w:cs="Calibri"/>
          <w:bCs/>
          <w:spacing w:val="-2"/>
        </w:rPr>
        <w:t>á</w:t>
      </w:r>
      <w:r w:rsidRPr="00AE3C80">
        <w:rPr>
          <w:rFonts w:cs="Calibri"/>
          <w:bCs/>
          <w:spacing w:val="1"/>
        </w:rPr>
        <w:t>zn</w:t>
      </w:r>
      <w:r w:rsidRPr="00AE3C80">
        <w:rPr>
          <w:rFonts w:cs="Calibri"/>
          <w:bCs/>
          <w:spacing w:val="-2"/>
        </w:rPr>
        <w:t>a</w:t>
      </w:r>
      <w:r w:rsidRPr="00AE3C80">
        <w:rPr>
          <w:rFonts w:cs="Calibri"/>
          <w:bCs/>
        </w:rPr>
        <w:t xml:space="preserve">mov a </w:t>
      </w:r>
      <w:r w:rsidRPr="00AE3C80">
        <w:rPr>
          <w:rFonts w:cs="Calibri"/>
          <w:bCs/>
          <w:spacing w:val="1"/>
        </w:rPr>
        <w:t>z</w:t>
      </w:r>
      <w:r w:rsidRPr="00AE3C80">
        <w:rPr>
          <w:rFonts w:cs="Calibri"/>
          <w:bCs/>
        </w:rPr>
        <w:t>v</w:t>
      </w:r>
      <w:r w:rsidRPr="00AE3C80">
        <w:rPr>
          <w:rFonts w:cs="Calibri"/>
          <w:bCs/>
          <w:spacing w:val="1"/>
        </w:rPr>
        <w:t>u</w:t>
      </w:r>
      <w:r w:rsidRPr="00AE3C80">
        <w:rPr>
          <w:rFonts w:cs="Calibri"/>
          <w:bCs/>
          <w:spacing w:val="-1"/>
        </w:rPr>
        <w:t>k</w:t>
      </w:r>
      <w:r w:rsidRPr="00AE3C80">
        <w:rPr>
          <w:rFonts w:cs="Calibri"/>
          <w:bCs/>
        </w:rPr>
        <w:t>ov</w:t>
      </w:r>
      <w:r w:rsidRPr="00AE3C80">
        <w:rPr>
          <w:rFonts w:cs="Calibri"/>
          <w:bCs/>
          <w:spacing w:val="1"/>
        </w:rPr>
        <w:t>o-</w:t>
      </w:r>
      <w:r w:rsidRPr="00AE3C80">
        <w:rPr>
          <w:rFonts w:cs="Calibri"/>
          <w:bCs/>
          <w:spacing w:val="-2"/>
        </w:rPr>
        <w:t>o</w:t>
      </w:r>
      <w:r w:rsidRPr="00AE3C80">
        <w:rPr>
          <w:rFonts w:cs="Calibri"/>
          <w:bCs/>
          <w:spacing w:val="1"/>
        </w:rPr>
        <w:t>b</w:t>
      </w:r>
      <w:r w:rsidRPr="00AE3C80">
        <w:rPr>
          <w:rFonts w:cs="Calibri"/>
          <w:bCs/>
        </w:rPr>
        <w:t>ra</w:t>
      </w:r>
      <w:r w:rsidRPr="00AE3C80">
        <w:rPr>
          <w:rFonts w:cs="Calibri"/>
          <w:bCs/>
          <w:spacing w:val="-1"/>
        </w:rPr>
        <w:t>z</w:t>
      </w:r>
      <w:r w:rsidRPr="00AE3C80">
        <w:rPr>
          <w:rFonts w:cs="Calibri"/>
          <w:bCs/>
        </w:rPr>
        <w:t xml:space="preserve">ových </w:t>
      </w:r>
      <w:r w:rsidRPr="00AE3C80">
        <w:rPr>
          <w:rFonts w:cs="Calibri"/>
          <w:bCs/>
          <w:spacing w:val="1"/>
        </w:rPr>
        <w:t>z</w:t>
      </w:r>
      <w:r w:rsidRPr="00AE3C80">
        <w:rPr>
          <w:rFonts w:cs="Calibri"/>
          <w:bCs/>
          <w:spacing w:val="-2"/>
        </w:rPr>
        <w:t>á</w:t>
      </w:r>
      <w:r w:rsidRPr="00AE3C80">
        <w:rPr>
          <w:rFonts w:cs="Calibri"/>
          <w:bCs/>
          <w:spacing w:val="1"/>
        </w:rPr>
        <w:t>zn</w:t>
      </w:r>
      <w:r w:rsidRPr="00AE3C80">
        <w:rPr>
          <w:rFonts w:cs="Calibri"/>
          <w:bCs/>
        </w:rPr>
        <w:t>amov. I</w:t>
      </w:r>
      <w:r w:rsidRPr="00AE3C80">
        <w:rPr>
          <w:rFonts w:cs="Calibri"/>
          <w:bCs/>
          <w:spacing w:val="-1"/>
        </w:rPr>
        <w:t>n</w:t>
      </w:r>
      <w:r w:rsidRPr="00AE3C80">
        <w:rPr>
          <w:rFonts w:cs="Calibri"/>
          <w:bCs/>
          <w:spacing w:val="1"/>
        </w:rPr>
        <w:t>f</w:t>
      </w:r>
      <w:r w:rsidRPr="00AE3C80">
        <w:rPr>
          <w:rFonts w:cs="Calibri"/>
          <w:bCs/>
        </w:rPr>
        <w:t xml:space="preserve">ormácie </w:t>
      </w:r>
      <w:r w:rsidRPr="00AE3C80">
        <w:rPr>
          <w:rFonts w:cs="Calibri"/>
          <w:bCs/>
          <w:spacing w:val="1"/>
        </w:rPr>
        <w:t>u</w:t>
      </w:r>
      <w:r w:rsidRPr="00AE3C80">
        <w:rPr>
          <w:rFonts w:cs="Calibri"/>
          <w:bCs/>
        </w:rPr>
        <w:t>c</w:t>
      </w:r>
      <w:r w:rsidRPr="00AE3C80">
        <w:rPr>
          <w:rFonts w:cs="Calibri"/>
          <w:bCs/>
          <w:spacing w:val="1"/>
        </w:rPr>
        <w:t>h</w:t>
      </w:r>
      <w:r w:rsidRPr="00AE3C80">
        <w:rPr>
          <w:rFonts w:cs="Calibri"/>
          <w:bCs/>
        </w:rPr>
        <w:t>ováva</w:t>
      </w:r>
      <w:r w:rsidRPr="00AE3C80">
        <w:rPr>
          <w:rFonts w:cs="Calibri"/>
          <w:bCs/>
          <w:spacing w:val="-2"/>
        </w:rPr>
        <w:t>l</w:t>
      </w:r>
      <w:r w:rsidRPr="00AE3C80">
        <w:rPr>
          <w:rFonts w:cs="Calibri"/>
          <w:bCs/>
        </w:rPr>
        <w:t>a v svojich archívoch.</w:t>
      </w:r>
    </w:p>
    <w:p w14:paraId="5566B6B6" w14:textId="77777777" w:rsidR="00AE3C80" w:rsidRPr="00AE3C80" w:rsidRDefault="00AE3C80" w:rsidP="00AE3C80">
      <w:pPr>
        <w:widowControl w:val="0"/>
        <w:autoSpaceDE w:val="0"/>
        <w:autoSpaceDN w:val="0"/>
        <w:adjustRightInd w:val="0"/>
        <w:spacing w:before="120" w:after="0" w:line="276" w:lineRule="auto"/>
        <w:ind w:right="57"/>
        <w:rPr>
          <w:rFonts w:cs="Calibri"/>
          <w:bCs/>
        </w:rPr>
      </w:pPr>
      <w:r w:rsidRPr="00AE3C80">
        <w:rPr>
          <w:rFonts w:cs="Calibri"/>
        </w:rPr>
        <w:t xml:space="preserve">     TASR vydávala správy v slovenskom, anglickom a maďarskom jazyku. </w:t>
      </w:r>
      <w:r w:rsidRPr="00AE3C80">
        <w:rPr>
          <w:rFonts w:cs="Calibri"/>
          <w:bCs/>
        </w:rPr>
        <w:t xml:space="preserve">Prinášala textové správy, zvuky, ktoré používajú rádiá, fotografie pre weby, tlač i televízie, </w:t>
      </w:r>
      <w:proofErr w:type="spellStart"/>
      <w:r w:rsidRPr="00AE3C80">
        <w:rPr>
          <w:rFonts w:cs="Calibri"/>
          <w:bCs/>
        </w:rPr>
        <w:t>videospravodajstvo</w:t>
      </w:r>
      <w:proofErr w:type="spellEnd"/>
      <w:r w:rsidRPr="00AE3C80">
        <w:rPr>
          <w:rFonts w:cs="Calibri"/>
          <w:bCs/>
        </w:rPr>
        <w:t xml:space="preserve"> a stovky živých prenosov tlačových konferencií. TASR prinášala informácie vo svojich klientskych databázach (domáci servis, ekonomický, zahraničný, športový, </w:t>
      </w:r>
      <w:proofErr w:type="spellStart"/>
      <w:r w:rsidRPr="00AE3C80">
        <w:rPr>
          <w:rFonts w:cs="Calibri"/>
          <w:bCs/>
        </w:rPr>
        <w:t>easy</w:t>
      </w:r>
      <w:proofErr w:type="spellEnd"/>
      <w:r w:rsidRPr="00AE3C80">
        <w:rPr>
          <w:rFonts w:cs="Calibri"/>
          <w:bCs/>
        </w:rPr>
        <w:t xml:space="preserve">, </w:t>
      </w:r>
      <w:proofErr w:type="spellStart"/>
      <w:r w:rsidRPr="00AE3C80">
        <w:rPr>
          <w:rFonts w:cs="Calibri"/>
          <w:bCs/>
        </w:rPr>
        <w:t>foto</w:t>
      </w:r>
      <w:proofErr w:type="spellEnd"/>
      <w:r w:rsidRPr="00AE3C80">
        <w:rPr>
          <w:rFonts w:cs="Calibri"/>
          <w:bCs/>
        </w:rPr>
        <w:t xml:space="preserve"> a </w:t>
      </w:r>
      <w:proofErr w:type="spellStart"/>
      <w:r w:rsidRPr="00AE3C80">
        <w:rPr>
          <w:rFonts w:cs="Calibri"/>
          <w:bCs/>
        </w:rPr>
        <w:t>videoservis</w:t>
      </w:r>
      <w:proofErr w:type="spellEnd"/>
      <w:r w:rsidRPr="00AE3C80">
        <w:rPr>
          <w:rFonts w:cs="Calibri"/>
          <w:bCs/>
        </w:rPr>
        <w:t xml:space="preserve">) i na svojich koncových médiách (teraz.sk, v anglickom jazyku na newsnow.sk, pre školy na webe skolskyservis.sk, pre mestá a obce na obce.tasr.sk či webmagazin.sk). Súčasťou ponuky agentúry bol kontinuálne sa zveľaďujúci archív, ktorý je už v súčasnosti národným bohatstvom. </w:t>
      </w:r>
    </w:p>
    <w:p w14:paraId="607C5508" w14:textId="77777777" w:rsidR="00AE3C80" w:rsidRPr="00AE3C80" w:rsidRDefault="00AE3C80" w:rsidP="00AE3C80">
      <w:pPr>
        <w:widowControl w:val="0"/>
        <w:autoSpaceDE w:val="0"/>
        <w:autoSpaceDN w:val="0"/>
        <w:adjustRightInd w:val="0"/>
        <w:spacing w:before="120" w:after="0" w:line="276" w:lineRule="auto"/>
        <w:ind w:right="57"/>
        <w:rPr>
          <w:rFonts w:cs="Calibri"/>
        </w:rPr>
      </w:pPr>
      <w:r w:rsidRPr="00AE3C80">
        <w:rPr>
          <w:rFonts w:cs="Calibri"/>
        </w:rPr>
        <w:t xml:space="preserve">     Správy v anglickom jazyku a špeciálne </w:t>
      </w:r>
      <w:proofErr w:type="spellStart"/>
      <w:r w:rsidRPr="00AE3C80">
        <w:rPr>
          <w:rFonts w:cs="Calibri"/>
        </w:rPr>
        <w:t>newslettre</w:t>
      </w:r>
      <w:proofErr w:type="spellEnd"/>
      <w:r w:rsidRPr="00AE3C80">
        <w:rPr>
          <w:rFonts w:cs="Calibri"/>
        </w:rPr>
        <w:t xml:space="preserve"> odoberala väčšina ambasád akreditovaných na Slovensku. Informácie v maďarskom jazyku sú nielen pre občanov našej najväčšej národností, ale používajú ich aj maďarské médiá. </w:t>
      </w:r>
    </w:p>
    <w:p w14:paraId="1CD709D9" w14:textId="77777777" w:rsidR="00AE3C80" w:rsidRPr="00AE3C80" w:rsidRDefault="00AE3C80" w:rsidP="00AE3C80">
      <w:pPr>
        <w:widowControl w:val="0"/>
        <w:autoSpaceDE w:val="0"/>
        <w:autoSpaceDN w:val="0"/>
        <w:adjustRightInd w:val="0"/>
        <w:spacing w:before="120" w:after="0" w:line="276" w:lineRule="auto"/>
        <w:ind w:right="57"/>
        <w:rPr>
          <w:rFonts w:cs="Calibri"/>
          <w:bCs/>
        </w:rPr>
      </w:pPr>
      <w:r w:rsidRPr="00AE3C80">
        <w:rPr>
          <w:rFonts w:cs="Calibri"/>
        </w:rPr>
        <w:t xml:space="preserve">     TASR bola aj v prvom polroku 2026 dominantným zdrojom informácií o dianí vo svete. Agentúra má spravodajcov vo všetkých krajinách V4 a spravodajcu v Bruseli. Pražská spravodajkyňa bola vybavená novou technikou na tvorbu fotografií, keďže o fotografie z Česka je u nás veľký záujem a odoberajú ich aj české médiá. </w:t>
      </w:r>
    </w:p>
    <w:p w14:paraId="00A17991" w14:textId="77777777" w:rsidR="00AE3C80" w:rsidRPr="00AE3C80" w:rsidRDefault="00AE3C80" w:rsidP="00AE3C80">
      <w:pPr>
        <w:widowControl w:val="0"/>
        <w:autoSpaceDE w:val="0"/>
        <w:autoSpaceDN w:val="0"/>
        <w:adjustRightInd w:val="0"/>
        <w:spacing w:before="120" w:after="0" w:line="276" w:lineRule="auto"/>
        <w:ind w:right="57"/>
        <w:rPr>
          <w:rFonts w:cs="Calibri"/>
          <w:bCs/>
        </w:rPr>
      </w:pPr>
      <w:r w:rsidRPr="00AE3C80">
        <w:rPr>
          <w:rFonts w:cs="Calibri"/>
          <w:bCs/>
        </w:rPr>
        <w:t xml:space="preserve">     Agentúra ponúkala najdôležitejšie informácie pre verejnosť aj prostredníctvom sociálnych sietí.</w:t>
      </w:r>
    </w:p>
    <w:p w14:paraId="4DC157D6" w14:textId="77777777" w:rsidR="00AE3C80" w:rsidRPr="00AE3C80" w:rsidRDefault="00AE3C80" w:rsidP="00AE3C80">
      <w:pPr>
        <w:widowControl w:val="0"/>
        <w:autoSpaceDE w:val="0"/>
        <w:autoSpaceDN w:val="0"/>
        <w:adjustRightInd w:val="0"/>
        <w:spacing w:before="120" w:after="0" w:line="276" w:lineRule="auto"/>
        <w:ind w:right="57"/>
        <w:rPr>
          <w:rFonts w:cs="Calibri"/>
        </w:rPr>
      </w:pPr>
      <w:r w:rsidRPr="00AE3C80">
        <w:rPr>
          <w:rFonts w:cs="Calibri"/>
        </w:rPr>
        <w:t xml:space="preserve">     Silné zastúpenie TASR v regiónoch oceňuje aj samospráva</w:t>
      </w:r>
      <w:r w:rsidRPr="00AE3C80">
        <w:rPr>
          <w:rFonts w:cs="Calibri"/>
          <w:bCs/>
        </w:rPr>
        <w:t>. Zmluva so ZMOS-</w:t>
      </w:r>
      <w:proofErr w:type="spellStart"/>
      <w:r w:rsidRPr="00AE3C80">
        <w:rPr>
          <w:rFonts w:cs="Calibri"/>
          <w:bCs/>
        </w:rPr>
        <w:t>om</w:t>
      </w:r>
      <w:proofErr w:type="spellEnd"/>
      <w:r w:rsidRPr="00AE3C80">
        <w:rPr>
          <w:rFonts w:cs="Calibri"/>
          <w:bCs/>
        </w:rPr>
        <w:t xml:space="preserve"> zabezpečuje prístup k produktom TASR pre všetky mestá a obce na Slovensku. V hodnotenom období došlo k </w:t>
      </w:r>
      <w:r w:rsidRPr="00AE3C80">
        <w:rPr>
          <w:rFonts w:cs="Calibri"/>
        </w:rPr>
        <w:t xml:space="preserve">posilneniu regiónov o nové miesto fotografa pre oblasť Poprad - Tatry, obmena nastala na poste v Košiciach.  </w:t>
      </w:r>
    </w:p>
    <w:p w14:paraId="0D53945F" w14:textId="77777777" w:rsidR="00AE3C80" w:rsidRPr="00AE3C80" w:rsidRDefault="00AE3C80" w:rsidP="00AE3C80">
      <w:pPr>
        <w:tabs>
          <w:tab w:val="left" w:pos="10773"/>
        </w:tabs>
        <w:spacing w:before="120" w:after="0" w:line="276" w:lineRule="auto"/>
        <w:ind w:right="-37"/>
        <w:rPr>
          <w:rFonts w:cs="Calibri"/>
        </w:rPr>
      </w:pPr>
      <w:r w:rsidRPr="00AE3C80">
        <w:rPr>
          <w:rFonts w:cs="Calibri"/>
          <w:bCs/>
        </w:rPr>
        <w:t xml:space="preserve">     V prvom polroku 2026 pokračovala revitalizácia priestorov tlačovej agentúry. Obmenili sa ďalšie podlahové krytiny, vzduchotechnika a nábytok. </w:t>
      </w:r>
      <w:r w:rsidRPr="00AE3C80">
        <w:rPr>
          <w:rFonts w:cs="Calibri"/>
        </w:rPr>
        <w:t xml:space="preserve">Prestavba nezaťažila rozpočet TASR, keďže bola </w:t>
      </w:r>
      <w:proofErr w:type="spellStart"/>
      <w:r w:rsidRPr="00AE3C80">
        <w:rPr>
          <w:rFonts w:cs="Calibri"/>
        </w:rPr>
        <w:t>vyrokovaná</w:t>
      </w:r>
      <w:proofErr w:type="spellEnd"/>
      <w:r w:rsidRPr="00AE3C80">
        <w:rPr>
          <w:rFonts w:cs="Calibri"/>
        </w:rPr>
        <w:t xml:space="preserve"> s prenajímateľom ako obnova užívaných priestorov po desiatich rokoch. </w:t>
      </w:r>
    </w:p>
    <w:p w14:paraId="5A6FC778" w14:textId="77777777" w:rsidR="00AE3C80" w:rsidRPr="00AE3C80" w:rsidRDefault="00AE3C80" w:rsidP="00AE3C80">
      <w:pPr>
        <w:tabs>
          <w:tab w:val="left" w:pos="10773"/>
        </w:tabs>
        <w:spacing w:before="120" w:after="0" w:line="276" w:lineRule="auto"/>
        <w:ind w:right="-37"/>
        <w:rPr>
          <w:rFonts w:cs="Calibri"/>
        </w:rPr>
      </w:pPr>
      <w:r w:rsidRPr="00AE3C80">
        <w:rPr>
          <w:rFonts w:cs="Calibri"/>
        </w:rPr>
        <w:t xml:space="preserve">     V záujme stabilizácie kvalitných zamestnancov, konkurencieschopnosti v personálnej oblasti  i v súlade s infláciou agentúra </w:t>
      </w:r>
      <w:r w:rsidRPr="00AE3C80">
        <w:rPr>
          <w:rFonts w:cs="Calibri"/>
          <w:bCs/>
        </w:rPr>
        <w:t xml:space="preserve">zvýšila na jar mzdy pracovníkov o 100 EUR. Na konci polroka vyplatila TASR plošné výkonnostné odmeny 400 EUR. </w:t>
      </w:r>
    </w:p>
    <w:p w14:paraId="0D4420F6" w14:textId="77777777" w:rsidR="00AE3C80" w:rsidRPr="00AE3C80" w:rsidRDefault="00AE3C80" w:rsidP="00AE3C80">
      <w:pPr>
        <w:spacing w:before="120" w:after="0" w:line="276" w:lineRule="auto"/>
        <w:rPr>
          <w:rFonts w:cs="Calibri"/>
          <w:bCs/>
          <w:color w:val="FF0000"/>
        </w:rPr>
      </w:pPr>
      <w:r w:rsidRPr="00AE3C80">
        <w:rPr>
          <w:rFonts w:cs="Calibri"/>
        </w:rPr>
        <w:t xml:space="preserve">     TASR pokračovala v realizácii úspešne rozbehnutého projektu </w:t>
      </w:r>
      <w:r w:rsidRPr="00AE3C80">
        <w:rPr>
          <w:rFonts w:cs="Calibri"/>
          <w:bCs/>
        </w:rPr>
        <w:t>Akadémia TASR</w:t>
      </w:r>
      <w:r w:rsidRPr="00AE3C80">
        <w:rPr>
          <w:rFonts w:cs="Calibri"/>
        </w:rPr>
        <w:t xml:space="preserve"> a ďalej posilňovala partnerstvá s vysokými školami. Konkrétne vzdelávacie programy o agentúrnej žurnalistike pripravujú nových mladých redaktorov pre agentúrnu prácu a sú liahňou budúcich agentúrnych profesionálov.</w:t>
      </w:r>
      <w:r w:rsidRPr="00AE3C80">
        <w:rPr>
          <w:rFonts w:cs="Calibri"/>
          <w:color w:val="FF0000"/>
        </w:rPr>
        <w:t xml:space="preserve"> </w:t>
      </w:r>
    </w:p>
    <w:p w14:paraId="09B13318" w14:textId="77777777" w:rsidR="00AE3C80" w:rsidRPr="00AE3C80" w:rsidRDefault="00AE3C80" w:rsidP="00AE3C80">
      <w:pPr>
        <w:pStyle w:val="Odsekzoznamu"/>
        <w:spacing w:before="120" w:after="0"/>
        <w:ind w:left="0"/>
        <w:contextualSpacing w:val="0"/>
        <w:rPr>
          <w:rFonts w:cs="Calibri"/>
          <w:bCs/>
          <w:iCs/>
        </w:rPr>
      </w:pPr>
      <w:r w:rsidRPr="00AE3C80">
        <w:rPr>
          <w:rFonts w:cs="Calibri"/>
          <w:bCs/>
        </w:rPr>
        <w:t xml:space="preserve">     Príjmy TASR boli za I. polrok 2026  vo výške 5 889 577 EUR, výdavky boli vykázané vo výške 3 659 917  EUR. Tlačová agentúra I. polrok 2026 ukončila s celkovým prebytkom vo výške  2 229 660 EUR.  </w:t>
      </w:r>
      <w:r w:rsidRPr="00AE3C80">
        <w:rPr>
          <w:rFonts w:cs="Calibri"/>
          <w:bCs/>
          <w:iCs/>
        </w:rPr>
        <w:t xml:space="preserve">     </w:t>
      </w:r>
    </w:p>
    <w:p w14:paraId="39C555FA" w14:textId="77777777" w:rsidR="00AE3C80" w:rsidRPr="00AE3C80" w:rsidRDefault="00AE3C80" w:rsidP="00AE3C80">
      <w:pPr>
        <w:pStyle w:val="Pta"/>
        <w:tabs>
          <w:tab w:val="left" w:pos="708"/>
        </w:tabs>
        <w:spacing w:before="120" w:line="276" w:lineRule="auto"/>
        <w:rPr>
          <w:rFonts w:ascii="Calibri" w:hAnsi="Calibri" w:cs="Calibri"/>
          <w:bCs/>
          <w:sz w:val="22"/>
          <w:szCs w:val="22"/>
        </w:rPr>
      </w:pPr>
      <w:r w:rsidRPr="00AE3C80">
        <w:rPr>
          <w:rFonts w:ascii="Calibri" w:hAnsi="Calibri" w:cs="Calibri"/>
          <w:bCs/>
          <w:sz w:val="22"/>
          <w:szCs w:val="22"/>
        </w:rPr>
        <w:t xml:space="preserve">     Súhrnné náklady dosiahli za I. polrok  výšku 3 177 890 EUR. Celkové výnosy za hodnotené obdobie dosiahli čiastku 3 205 860 EUR.   Agentúra   ukončila   I. polrok   so   ziskom vo výške  27 970 EUR. </w:t>
      </w:r>
    </w:p>
    <w:p w14:paraId="628033FB" w14:textId="77777777" w:rsidR="00AE3C80" w:rsidRPr="00AE3C80" w:rsidRDefault="00AE3C80" w:rsidP="00AE3C80">
      <w:pPr>
        <w:widowControl w:val="0"/>
        <w:autoSpaceDE w:val="0"/>
        <w:autoSpaceDN w:val="0"/>
        <w:adjustRightInd w:val="0"/>
        <w:spacing w:before="120" w:after="0" w:line="276" w:lineRule="auto"/>
        <w:ind w:right="93"/>
        <w:rPr>
          <w:rFonts w:cs="Calibri"/>
          <w:spacing w:val="2"/>
        </w:rPr>
      </w:pPr>
      <w:r w:rsidRPr="00AE3C80">
        <w:rPr>
          <w:rFonts w:cs="Calibri"/>
          <w:bCs/>
          <w:spacing w:val="-2"/>
        </w:rPr>
        <w:t xml:space="preserve">     T</w:t>
      </w:r>
      <w:r w:rsidRPr="00AE3C80">
        <w:rPr>
          <w:rFonts w:cs="Calibri"/>
          <w:bCs/>
        </w:rPr>
        <w:t>ASR</w:t>
      </w:r>
      <w:r w:rsidRPr="00AE3C80">
        <w:rPr>
          <w:rFonts w:cs="Calibri"/>
          <w:bCs/>
          <w:spacing w:val="37"/>
        </w:rPr>
        <w:t xml:space="preserve"> </w:t>
      </w:r>
      <w:r w:rsidRPr="00AE3C80">
        <w:rPr>
          <w:rFonts w:cs="Calibri"/>
          <w:bCs/>
          <w:spacing w:val="1"/>
        </w:rPr>
        <w:t>b</w:t>
      </w:r>
      <w:r w:rsidRPr="00AE3C80">
        <w:rPr>
          <w:rFonts w:cs="Calibri"/>
          <w:bCs/>
        </w:rPr>
        <w:t>ola</w:t>
      </w:r>
      <w:r w:rsidRPr="00AE3C80">
        <w:rPr>
          <w:rFonts w:cs="Calibri"/>
          <w:bCs/>
          <w:spacing w:val="37"/>
        </w:rPr>
        <w:t xml:space="preserve"> </w:t>
      </w:r>
      <w:r w:rsidRPr="00AE3C80">
        <w:rPr>
          <w:rFonts w:cs="Calibri"/>
          <w:bCs/>
          <w:spacing w:val="1"/>
        </w:rPr>
        <w:t>v</w:t>
      </w:r>
      <w:r w:rsidRPr="00AE3C80">
        <w:rPr>
          <w:rFonts w:cs="Calibri"/>
          <w:bCs/>
        </w:rPr>
        <w:t>o</w:t>
      </w:r>
      <w:r w:rsidRPr="00AE3C80">
        <w:rPr>
          <w:rFonts w:cs="Calibri"/>
          <w:bCs/>
          <w:spacing w:val="-1"/>
        </w:rPr>
        <w:t xml:space="preserve"> </w:t>
      </w:r>
      <w:r w:rsidRPr="00AE3C80">
        <w:rPr>
          <w:rFonts w:cs="Calibri"/>
          <w:bCs/>
        </w:rPr>
        <w:t>svojom</w:t>
      </w:r>
      <w:r w:rsidRPr="00AE3C80">
        <w:rPr>
          <w:rFonts w:cs="Calibri"/>
          <w:bCs/>
          <w:spacing w:val="39"/>
        </w:rPr>
        <w:t xml:space="preserve"> </w:t>
      </w:r>
      <w:r w:rsidRPr="00AE3C80">
        <w:rPr>
          <w:rFonts w:cs="Calibri"/>
          <w:bCs/>
          <w:spacing w:val="-3"/>
        </w:rPr>
        <w:t>s</w:t>
      </w:r>
      <w:r w:rsidRPr="00AE3C80">
        <w:rPr>
          <w:rFonts w:cs="Calibri"/>
          <w:bCs/>
          <w:spacing w:val="1"/>
        </w:rPr>
        <w:t>p</w:t>
      </w:r>
      <w:r w:rsidRPr="00AE3C80">
        <w:rPr>
          <w:rFonts w:cs="Calibri"/>
          <w:bCs/>
        </w:rPr>
        <w:t>ravo</w:t>
      </w:r>
      <w:r w:rsidRPr="00AE3C80">
        <w:rPr>
          <w:rFonts w:cs="Calibri"/>
          <w:bCs/>
          <w:spacing w:val="1"/>
        </w:rPr>
        <w:t>d</w:t>
      </w:r>
      <w:r w:rsidRPr="00AE3C80">
        <w:rPr>
          <w:rFonts w:cs="Calibri"/>
          <w:bCs/>
          <w:spacing w:val="-2"/>
        </w:rPr>
        <w:t>a</w:t>
      </w:r>
      <w:r w:rsidRPr="00AE3C80">
        <w:rPr>
          <w:rFonts w:cs="Calibri"/>
          <w:bCs/>
        </w:rPr>
        <w:t>js</w:t>
      </w:r>
      <w:r w:rsidRPr="00AE3C80">
        <w:rPr>
          <w:rFonts w:cs="Calibri"/>
          <w:bCs/>
          <w:spacing w:val="1"/>
        </w:rPr>
        <w:t>t</w:t>
      </w:r>
      <w:r w:rsidRPr="00AE3C80">
        <w:rPr>
          <w:rFonts w:cs="Calibri"/>
          <w:bCs/>
        </w:rPr>
        <w:t>ve</w:t>
      </w:r>
      <w:r w:rsidRPr="00AE3C80">
        <w:rPr>
          <w:rFonts w:cs="Calibri"/>
          <w:bCs/>
          <w:spacing w:val="37"/>
        </w:rPr>
        <w:t xml:space="preserve"> </w:t>
      </w:r>
      <w:r w:rsidRPr="00AE3C80">
        <w:rPr>
          <w:rFonts w:cs="Calibri"/>
        </w:rPr>
        <w:t>s</w:t>
      </w:r>
      <w:r w:rsidRPr="00AE3C80">
        <w:rPr>
          <w:rFonts w:cs="Calibri"/>
          <w:spacing w:val="-2"/>
        </w:rPr>
        <w:t>l</w:t>
      </w:r>
      <w:r w:rsidRPr="00AE3C80">
        <w:rPr>
          <w:rFonts w:cs="Calibri"/>
        </w:rPr>
        <w:t>o</w:t>
      </w:r>
      <w:r w:rsidRPr="00AE3C80">
        <w:rPr>
          <w:rFonts w:cs="Calibri"/>
          <w:spacing w:val="1"/>
        </w:rPr>
        <w:t>b</w:t>
      </w:r>
      <w:r w:rsidRPr="00AE3C80">
        <w:rPr>
          <w:rFonts w:cs="Calibri"/>
        </w:rPr>
        <w:t>o</w:t>
      </w:r>
      <w:r w:rsidRPr="00AE3C80">
        <w:rPr>
          <w:rFonts w:cs="Calibri"/>
          <w:spacing w:val="-1"/>
        </w:rPr>
        <w:t>d</w:t>
      </w:r>
      <w:r w:rsidRPr="00AE3C80">
        <w:rPr>
          <w:rFonts w:cs="Calibri"/>
          <w:spacing w:val="1"/>
        </w:rPr>
        <w:t>n</w:t>
      </w:r>
      <w:r w:rsidRPr="00AE3C80">
        <w:rPr>
          <w:rFonts w:cs="Calibri"/>
        </w:rPr>
        <w:t>á</w:t>
      </w:r>
      <w:r w:rsidRPr="00AE3C80">
        <w:rPr>
          <w:rFonts w:cs="Calibri"/>
          <w:spacing w:val="37"/>
        </w:rPr>
        <w:t xml:space="preserve"> </w:t>
      </w:r>
      <w:r w:rsidRPr="00AE3C80">
        <w:rPr>
          <w:rFonts w:cs="Calibri"/>
        </w:rPr>
        <w:t>a</w:t>
      </w:r>
      <w:r w:rsidRPr="00AE3C80">
        <w:rPr>
          <w:rFonts w:cs="Calibri"/>
          <w:spacing w:val="3"/>
        </w:rPr>
        <w:t xml:space="preserve"> </w:t>
      </w:r>
      <w:r w:rsidRPr="00AE3C80">
        <w:rPr>
          <w:rFonts w:cs="Calibri"/>
          <w:spacing w:val="1"/>
        </w:rPr>
        <w:t>n</w:t>
      </w:r>
      <w:r w:rsidRPr="00AE3C80">
        <w:rPr>
          <w:rFonts w:cs="Calibri"/>
        </w:rPr>
        <w:t>e</w:t>
      </w:r>
      <w:r w:rsidRPr="00AE3C80">
        <w:rPr>
          <w:rFonts w:cs="Calibri"/>
          <w:spacing w:val="-1"/>
        </w:rPr>
        <w:t>z</w:t>
      </w:r>
      <w:r w:rsidRPr="00AE3C80">
        <w:rPr>
          <w:rFonts w:cs="Calibri"/>
        </w:rPr>
        <w:t>ávislá. S</w:t>
      </w:r>
      <w:r w:rsidRPr="00AE3C80">
        <w:rPr>
          <w:rFonts w:cs="Calibri"/>
          <w:spacing w:val="1"/>
        </w:rPr>
        <w:t>p</w:t>
      </w:r>
      <w:r w:rsidRPr="00AE3C80">
        <w:rPr>
          <w:rFonts w:cs="Calibri"/>
        </w:rPr>
        <w:t>ravo</w:t>
      </w:r>
      <w:r w:rsidRPr="00AE3C80">
        <w:rPr>
          <w:rFonts w:cs="Calibri"/>
          <w:spacing w:val="1"/>
        </w:rPr>
        <w:t>d</w:t>
      </w:r>
      <w:r w:rsidRPr="00AE3C80">
        <w:rPr>
          <w:rFonts w:cs="Calibri"/>
        </w:rPr>
        <w:t>aj</w:t>
      </w:r>
      <w:r w:rsidRPr="00AE3C80">
        <w:rPr>
          <w:rFonts w:cs="Calibri"/>
          <w:spacing w:val="-3"/>
        </w:rPr>
        <w:t>s</w:t>
      </w:r>
      <w:r w:rsidRPr="00AE3C80">
        <w:rPr>
          <w:rFonts w:cs="Calibri"/>
          <w:spacing w:val="1"/>
        </w:rPr>
        <w:t>t</w:t>
      </w:r>
      <w:r w:rsidRPr="00AE3C80">
        <w:rPr>
          <w:rFonts w:cs="Calibri"/>
        </w:rPr>
        <w:t xml:space="preserve">vo </w:t>
      </w:r>
      <w:r w:rsidRPr="00AE3C80">
        <w:rPr>
          <w:rFonts w:cs="Calibri"/>
          <w:spacing w:val="1"/>
        </w:rPr>
        <w:t>n</w:t>
      </w:r>
      <w:r w:rsidRPr="00AE3C80">
        <w:rPr>
          <w:rFonts w:cs="Calibri"/>
          <w:spacing w:val="-2"/>
        </w:rPr>
        <w:t>e</w:t>
      </w:r>
      <w:r w:rsidRPr="00AE3C80">
        <w:rPr>
          <w:rFonts w:cs="Calibri"/>
          <w:spacing w:val="1"/>
        </w:rPr>
        <w:t>b</w:t>
      </w:r>
      <w:r w:rsidRPr="00AE3C80">
        <w:rPr>
          <w:rFonts w:cs="Calibri"/>
        </w:rPr>
        <w:t>olo v</w:t>
      </w:r>
      <w:r w:rsidRPr="00AE3C80">
        <w:rPr>
          <w:rFonts w:cs="Calibri"/>
          <w:spacing w:val="2"/>
        </w:rPr>
        <w:t> </w:t>
      </w:r>
      <w:r w:rsidRPr="00AE3C80">
        <w:rPr>
          <w:rFonts w:cs="Calibri"/>
          <w:spacing w:val="1"/>
        </w:rPr>
        <w:t>p</w:t>
      </w:r>
      <w:r w:rsidRPr="00AE3C80">
        <w:rPr>
          <w:rFonts w:cs="Calibri"/>
        </w:rPr>
        <w:t>ros</w:t>
      </w:r>
      <w:r w:rsidRPr="00AE3C80">
        <w:rPr>
          <w:rFonts w:cs="Calibri"/>
          <w:spacing w:val="1"/>
        </w:rPr>
        <w:t>p</w:t>
      </w:r>
      <w:r w:rsidRPr="00AE3C80">
        <w:rPr>
          <w:rFonts w:cs="Calibri"/>
        </w:rPr>
        <w:t>e</w:t>
      </w:r>
      <w:r w:rsidRPr="00AE3C80">
        <w:rPr>
          <w:rFonts w:cs="Calibri"/>
          <w:spacing w:val="-3"/>
        </w:rPr>
        <w:t>c</w:t>
      </w:r>
      <w:r w:rsidRPr="00AE3C80">
        <w:rPr>
          <w:rFonts w:cs="Calibri"/>
        </w:rPr>
        <w:t xml:space="preserve">h, či v </w:t>
      </w:r>
      <w:r w:rsidRPr="00AE3C80">
        <w:rPr>
          <w:rFonts w:cs="Calibri"/>
          <w:spacing w:val="1"/>
        </w:rPr>
        <w:lastRenderedPageBreak/>
        <w:t>n</w:t>
      </w:r>
      <w:r w:rsidRPr="00AE3C80">
        <w:rPr>
          <w:rFonts w:cs="Calibri"/>
        </w:rPr>
        <w:t>e</w:t>
      </w:r>
      <w:r w:rsidRPr="00AE3C80">
        <w:rPr>
          <w:rFonts w:cs="Calibri"/>
          <w:spacing w:val="-1"/>
        </w:rPr>
        <w:t>p</w:t>
      </w:r>
      <w:r w:rsidRPr="00AE3C80">
        <w:rPr>
          <w:rFonts w:cs="Calibri"/>
        </w:rPr>
        <w:t>ros</w:t>
      </w:r>
      <w:r w:rsidRPr="00AE3C80">
        <w:rPr>
          <w:rFonts w:cs="Calibri"/>
          <w:spacing w:val="1"/>
        </w:rPr>
        <w:t>p</w:t>
      </w:r>
      <w:r w:rsidRPr="00AE3C80">
        <w:rPr>
          <w:rFonts w:cs="Calibri"/>
        </w:rPr>
        <w:t>ech</w:t>
      </w:r>
      <w:r w:rsidRPr="00AE3C80">
        <w:rPr>
          <w:rFonts w:cs="Calibri"/>
          <w:spacing w:val="54"/>
        </w:rPr>
        <w:t xml:space="preserve"> </w:t>
      </w:r>
      <w:r w:rsidRPr="00AE3C80">
        <w:rPr>
          <w:rFonts w:cs="Calibri"/>
          <w:spacing w:val="-1"/>
        </w:rPr>
        <w:t>ž</w:t>
      </w:r>
      <w:r w:rsidRPr="00AE3C80">
        <w:rPr>
          <w:rFonts w:cs="Calibri"/>
        </w:rPr>
        <w:t>ia</w:t>
      </w:r>
      <w:r w:rsidRPr="00AE3C80">
        <w:rPr>
          <w:rFonts w:cs="Calibri"/>
          <w:spacing w:val="-1"/>
        </w:rPr>
        <w:t>d</w:t>
      </w:r>
      <w:r w:rsidRPr="00AE3C80">
        <w:rPr>
          <w:rFonts w:cs="Calibri"/>
          <w:spacing w:val="1"/>
        </w:rPr>
        <w:t>n</w:t>
      </w:r>
      <w:r w:rsidRPr="00AE3C80">
        <w:rPr>
          <w:rFonts w:cs="Calibri"/>
        </w:rPr>
        <w:t xml:space="preserve">ej </w:t>
      </w:r>
      <w:r w:rsidRPr="00AE3C80">
        <w:rPr>
          <w:rFonts w:cs="Calibri"/>
          <w:spacing w:val="1"/>
        </w:rPr>
        <w:t>p</w:t>
      </w:r>
      <w:r w:rsidRPr="00AE3C80">
        <w:rPr>
          <w:rFonts w:cs="Calibri"/>
        </w:rPr>
        <w:t>o</w:t>
      </w:r>
      <w:r w:rsidRPr="00AE3C80">
        <w:rPr>
          <w:rFonts w:cs="Calibri"/>
          <w:spacing w:val="-2"/>
        </w:rPr>
        <w:t>l</w:t>
      </w:r>
      <w:r w:rsidRPr="00AE3C80">
        <w:rPr>
          <w:rFonts w:cs="Calibri"/>
        </w:rPr>
        <w:t>i</w:t>
      </w:r>
      <w:r w:rsidRPr="00AE3C80">
        <w:rPr>
          <w:rFonts w:cs="Calibri"/>
          <w:spacing w:val="1"/>
        </w:rPr>
        <w:t>t</w:t>
      </w:r>
      <w:r w:rsidRPr="00AE3C80">
        <w:rPr>
          <w:rFonts w:cs="Calibri"/>
          <w:spacing w:val="-2"/>
        </w:rPr>
        <w:t>i</w:t>
      </w:r>
      <w:r w:rsidRPr="00AE3C80">
        <w:rPr>
          <w:rFonts w:cs="Calibri"/>
        </w:rPr>
        <w:t>c</w:t>
      </w:r>
      <w:r w:rsidRPr="00AE3C80">
        <w:rPr>
          <w:rFonts w:cs="Calibri"/>
          <w:spacing w:val="-1"/>
        </w:rPr>
        <w:t>k</w:t>
      </w:r>
      <w:r w:rsidRPr="00AE3C80">
        <w:rPr>
          <w:rFonts w:cs="Calibri"/>
        </w:rPr>
        <w:t xml:space="preserve">ej, </w:t>
      </w:r>
      <w:r w:rsidRPr="00AE3C80">
        <w:rPr>
          <w:rFonts w:cs="Calibri"/>
          <w:spacing w:val="1"/>
        </w:rPr>
        <w:t>h</w:t>
      </w:r>
      <w:r w:rsidRPr="00AE3C80">
        <w:rPr>
          <w:rFonts w:cs="Calibri"/>
        </w:rPr>
        <w:t>o</w:t>
      </w:r>
      <w:r w:rsidRPr="00AE3C80">
        <w:rPr>
          <w:rFonts w:cs="Calibri"/>
          <w:spacing w:val="-3"/>
        </w:rPr>
        <w:t>s</w:t>
      </w:r>
      <w:r w:rsidRPr="00AE3C80">
        <w:rPr>
          <w:rFonts w:cs="Calibri"/>
          <w:spacing w:val="1"/>
        </w:rPr>
        <w:t>p</w:t>
      </w:r>
      <w:r w:rsidRPr="00AE3C80">
        <w:rPr>
          <w:rFonts w:cs="Calibri"/>
        </w:rPr>
        <w:t>o</w:t>
      </w:r>
      <w:r w:rsidRPr="00AE3C80">
        <w:rPr>
          <w:rFonts w:cs="Calibri"/>
          <w:spacing w:val="1"/>
        </w:rPr>
        <w:t>d</w:t>
      </w:r>
      <w:r w:rsidRPr="00AE3C80">
        <w:rPr>
          <w:rFonts w:cs="Calibri"/>
        </w:rPr>
        <w:t>árs</w:t>
      </w:r>
      <w:r w:rsidRPr="00AE3C80">
        <w:rPr>
          <w:rFonts w:cs="Calibri"/>
          <w:spacing w:val="-1"/>
        </w:rPr>
        <w:t>k</w:t>
      </w:r>
      <w:r w:rsidRPr="00AE3C80">
        <w:rPr>
          <w:rFonts w:cs="Calibri"/>
          <w:spacing w:val="-2"/>
        </w:rPr>
        <w:t>ej</w:t>
      </w:r>
      <w:r w:rsidRPr="00AE3C80">
        <w:rPr>
          <w:rFonts w:cs="Calibri"/>
        </w:rPr>
        <w:t xml:space="preserve">, </w:t>
      </w:r>
      <w:r w:rsidRPr="00AE3C80">
        <w:rPr>
          <w:rFonts w:cs="Calibri"/>
          <w:spacing w:val="1"/>
        </w:rPr>
        <w:t>n</w:t>
      </w:r>
      <w:r w:rsidRPr="00AE3C80">
        <w:rPr>
          <w:rFonts w:cs="Calibri"/>
        </w:rPr>
        <w:t>á</w:t>
      </w:r>
      <w:r w:rsidRPr="00AE3C80">
        <w:rPr>
          <w:rFonts w:cs="Calibri"/>
          <w:spacing w:val="1"/>
        </w:rPr>
        <w:t>b</w:t>
      </w:r>
      <w:r w:rsidRPr="00AE3C80">
        <w:rPr>
          <w:rFonts w:cs="Calibri"/>
          <w:spacing w:val="-2"/>
        </w:rPr>
        <w:t>o</w:t>
      </w:r>
      <w:r w:rsidRPr="00AE3C80">
        <w:rPr>
          <w:rFonts w:cs="Calibri"/>
          <w:spacing w:val="1"/>
        </w:rPr>
        <w:t>ž</w:t>
      </w:r>
      <w:r w:rsidRPr="00AE3C80">
        <w:rPr>
          <w:rFonts w:cs="Calibri"/>
        </w:rPr>
        <w:t>e</w:t>
      </w:r>
      <w:r w:rsidRPr="00AE3C80">
        <w:rPr>
          <w:rFonts w:cs="Calibri"/>
          <w:spacing w:val="1"/>
        </w:rPr>
        <w:t>n</w:t>
      </w:r>
      <w:r w:rsidRPr="00AE3C80">
        <w:rPr>
          <w:rFonts w:cs="Calibri"/>
        </w:rPr>
        <w:t>s</w:t>
      </w:r>
      <w:r w:rsidRPr="00AE3C80">
        <w:rPr>
          <w:rFonts w:cs="Calibri"/>
          <w:spacing w:val="-1"/>
        </w:rPr>
        <w:t>k</w:t>
      </w:r>
      <w:r w:rsidRPr="00AE3C80">
        <w:rPr>
          <w:rFonts w:cs="Calibri"/>
        </w:rPr>
        <w:t>ej, e</w:t>
      </w:r>
      <w:r w:rsidRPr="00AE3C80">
        <w:rPr>
          <w:rFonts w:cs="Calibri"/>
          <w:spacing w:val="-1"/>
        </w:rPr>
        <w:t>t</w:t>
      </w:r>
      <w:r w:rsidRPr="00AE3C80">
        <w:rPr>
          <w:rFonts w:cs="Calibri"/>
          <w:spacing w:val="1"/>
        </w:rPr>
        <w:t>n</w:t>
      </w:r>
      <w:r w:rsidRPr="00AE3C80">
        <w:rPr>
          <w:rFonts w:cs="Calibri"/>
        </w:rPr>
        <w:t>ic</w:t>
      </w:r>
      <w:r w:rsidRPr="00AE3C80">
        <w:rPr>
          <w:rFonts w:cs="Calibri"/>
          <w:spacing w:val="-1"/>
        </w:rPr>
        <w:t>k</w:t>
      </w:r>
      <w:r w:rsidRPr="00AE3C80">
        <w:rPr>
          <w:rFonts w:cs="Calibri"/>
        </w:rPr>
        <w:t>ej</w:t>
      </w:r>
      <w:r w:rsidRPr="00AE3C80">
        <w:rPr>
          <w:rFonts w:cs="Calibri"/>
          <w:spacing w:val="3"/>
        </w:rPr>
        <w:t xml:space="preserve"> </w:t>
      </w:r>
      <w:r w:rsidRPr="00AE3C80">
        <w:rPr>
          <w:rFonts w:cs="Calibri"/>
        </w:rPr>
        <w:t>ale</w:t>
      </w:r>
      <w:r w:rsidRPr="00AE3C80">
        <w:rPr>
          <w:rFonts w:cs="Calibri"/>
          <w:spacing w:val="1"/>
        </w:rPr>
        <w:t>b</w:t>
      </w:r>
      <w:r w:rsidRPr="00AE3C80">
        <w:rPr>
          <w:rFonts w:cs="Calibri"/>
        </w:rPr>
        <w:t>o</w:t>
      </w:r>
      <w:r w:rsidRPr="00AE3C80">
        <w:rPr>
          <w:rFonts w:cs="Calibri"/>
          <w:spacing w:val="3"/>
        </w:rPr>
        <w:t xml:space="preserve"> </w:t>
      </w:r>
      <w:r w:rsidRPr="00AE3C80">
        <w:rPr>
          <w:rFonts w:cs="Calibri"/>
          <w:spacing w:val="-2"/>
        </w:rPr>
        <w:t>i</w:t>
      </w:r>
      <w:r w:rsidRPr="00AE3C80">
        <w:rPr>
          <w:rFonts w:cs="Calibri"/>
          <w:spacing w:val="1"/>
        </w:rPr>
        <w:t>n</w:t>
      </w:r>
      <w:r w:rsidRPr="00AE3C80">
        <w:rPr>
          <w:rFonts w:cs="Calibri"/>
        </w:rPr>
        <w:t>ej</w:t>
      </w:r>
      <w:r w:rsidRPr="00AE3C80">
        <w:rPr>
          <w:rFonts w:cs="Calibri"/>
          <w:spacing w:val="3"/>
        </w:rPr>
        <w:t xml:space="preserve"> </w:t>
      </w:r>
      <w:r w:rsidRPr="00AE3C80">
        <w:rPr>
          <w:rFonts w:cs="Calibri"/>
          <w:spacing w:val="-1"/>
        </w:rPr>
        <w:t>z</w:t>
      </w:r>
      <w:r w:rsidRPr="00AE3C80">
        <w:rPr>
          <w:rFonts w:cs="Calibri"/>
        </w:rPr>
        <w:t>á</w:t>
      </w:r>
      <w:r w:rsidRPr="00AE3C80">
        <w:rPr>
          <w:rFonts w:cs="Calibri"/>
          <w:spacing w:val="1"/>
        </w:rPr>
        <w:t>u</w:t>
      </w:r>
      <w:r w:rsidRPr="00AE3C80">
        <w:rPr>
          <w:rFonts w:cs="Calibri"/>
        </w:rPr>
        <w:t>jmov</w:t>
      </w:r>
      <w:r w:rsidRPr="00AE3C80">
        <w:rPr>
          <w:rFonts w:cs="Calibri"/>
          <w:spacing w:val="-2"/>
        </w:rPr>
        <w:t>e</w:t>
      </w:r>
      <w:r w:rsidRPr="00AE3C80">
        <w:rPr>
          <w:rFonts w:cs="Calibri"/>
        </w:rPr>
        <w:t>j</w:t>
      </w:r>
      <w:r w:rsidRPr="00AE3C80">
        <w:rPr>
          <w:rFonts w:cs="Calibri"/>
          <w:spacing w:val="3"/>
        </w:rPr>
        <w:t xml:space="preserve"> </w:t>
      </w:r>
      <w:r w:rsidRPr="00AE3C80">
        <w:rPr>
          <w:rFonts w:cs="Calibri"/>
        </w:rPr>
        <w:t>s</w:t>
      </w:r>
      <w:r w:rsidRPr="00AE3C80">
        <w:rPr>
          <w:rFonts w:cs="Calibri"/>
          <w:spacing w:val="-1"/>
        </w:rPr>
        <w:t>ku</w:t>
      </w:r>
      <w:r w:rsidRPr="00AE3C80">
        <w:rPr>
          <w:rFonts w:cs="Calibri"/>
          <w:spacing w:val="1"/>
        </w:rPr>
        <w:t>p</w:t>
      </w:r>
      <w:r w:rsidRPr="00AE3C80">
        <w:rPr>
          <w:rFonts w:cs="Calibri"/>
        </w:rPr>
        <w:t>i</w:t>
      </w:r>
      <w:r w:rsidRPr="00AE3C80">
        <w:rPr>
          <w:rFonts w:cs="Calibri"/>
          <w:spacing w:val="1"/>
        </w:rPr>
        <w:t>n</w:t>
      </w:r>
      <w:r w:rsidRPr="00AE3C80">
        <w:rPr>
          <w:rFonts w:cs="Calibri"/>
        </w:rPr>
        <w:t>y.</w:t>
      </w:r>
      <w:r w:rsidRPr="00AE3C80">
        <w:rPr>
          <w:rFonts w:cs="Calibri"/>
          <w:spacing w:val="2"/>
        </w:rPr>
        <w:t xml:space="preserve"> </w:t>
      </w:r>
    </w:p>
    <w:p w14:paraId="6B570E0E" w14:textId="77777777" w:rsidR="00AE3C80" w:rsidRPr="00AE3C80" w:rsidRDefault="00AE3C80" w:rsidP="00AE3C80">
      <w:pPr>
        <w:widowControl w:val="0"/>
        <w:autoSpaceDE w:val="0"/>
        <w:autoSpaceDN w:val="0"/>
        <w:adjustRightInd w:val="0"/>
        <w:spacing w:before="120" w:after="0" w:line="276" w:lineRule="auto"/>
        <w:ind w:right="93"/>
        <w:rPr>
          <w:rFonts w:cs="Calibri"/>
          <w:bCs/>
        </w:rPr>
      </w:pPr>
      <w:r w:rsidRPr="00AE3C80">
        <w:rPr>
          <w:rFonts w:cs="Calibri"/>
          <w:bCs/>
          <w:spacing w:val="-1"/>
        </w:rPr>
        <w:t xml:space="preserve">     T</w:t>
      </w:r>
      <w:r w:rsidRPr="00AE3C80">
        <w:rPr>
          <w:rFonts w:cs="Calibri"/>
          <w:bCs/>
          <w:spacing w:val="1"/>
        </w:rPr>
        <w:t>A</w:t>
      </w:r>
      <w:r w:rsidRPr="00AE3C80">
        <w:rPr>
          <w:rFonts w:cs="Calibri"/>
          <w:bCs/>
        </w:rPr>
        <w:t>SR v</w:t>
      </w:r>
      <w:r w:rsidRPr="00AE3C80">
        <w:rPr>
          <w:rFonts w:cs="Calibri"/>
          <w:bCs/>
          <w:spacing w:val="-1"/>
        </w:rPr>
        <w:t>y</w:t>
      </w:r>
      <w:r w:rsidRPr="00AE3C80">
        <w:rPr>
          <w:rFonts w:cs="Calibri"/>
          <w:bCs/>
          <w:spacing w:val="1"/>
        </w:rPr>
        <w:t>d</w:t>
      </w:r>
      <w:r w:rsidRPr="00AE3C80">
        <w:rPr>
          <w:rFonts w:cs="Calibri"/>
          <w:bCs/>
          <w:spacing w:val="-1"/>
        </w:rPr>
        <w:t>a</w:t>
      </w:r>
      <w:r w:rsidRPr="00AE3C80">
        <w:rPr>
          <w:rFonts w:cs="Calibri"/>
          <w:bCs/>
          <w:spacing w:val="1"/>
        </w:rPr>
        <w:t>l</w:t>
      </w:r>
      <w:r w:rsidRPr="00AE3C80">
        <w:rPr>
          <w:rFonts w:cs="Calibri"/>
          <w:bCs/>
        </w:rPr>
        <w:t xml:space="preserve">a v </w:t>
      </w:r>
      <w:r w:rsidRPr="00AE3C80">
        <w:rPr>
          <w:rFonts w:cs="Calibri"/>
          <w:bCs/>
          <w:spacing w:val="1"/>
        </w:rPr>
        <w:t>h</w:t>
      </w:r>
      <w:r w:rsidRPr="00AE3C80">
        <w:rPr>
          <w:rFonts w:cs="Calibri"/>
          <w:bCs/>
          <w:spacing w:val="-2"/>
        </w:rPr>
        <w:t>o</w:t>
      </w:r>
      <w:r w:rsidRPr="00AE3C80">
        <w:rPr>
          <w:rFonts w:cs="Calibri"/>
          <w:bCs/>
          <w:spacing w:val="-1"/>
        </w:rPr>
        <w:t>d</w:t>
      </w:r>
      <w:r w:rsidRPr="00AE3C80">
        <w:rPr>
          <w:rFonts w:cs="Calibri"/>
          <w:bCs/>
          <w:spacing w:val="1"/>
        </w:rPr>
        <w:t>n</w:t>
      </w:r>
      <w:r w:rsidRPr="00AE3C80">
        <w:rPr>
          <w:rFonts w:cs="Calibri"/>
          <w:bCs/>
        </w:rPr>
        <w:t>o</w:t>
      </w:r>
      <w:r w:rsidRPr="00AE3C80">
        <w:rPr>
          <w:rFonts w:cs="Calibri"/>
          <w:bCs/>
          <w:spacing w:val="1"/>
        </w:rPr>
        <w:t>t</w:t>
      </w:r>
      <w:r w:rsidRPr="00AE3C80">
        <w:rPr>
          <w:rFonts w:cs="Calibri"/>
          <w:bCs/>
          <w:spacing w:val="-1"/>
        </w:rPr>
        <w:t>e</w:t>
      </w:r>
      <w:r w:rsidRPr="00AE3C80">
        <w:rPr>
          <w:rFonts w:cs="Calibri"/>
          <w:bCs/>
          <w:spacing w:val="1"/>
        </w:rPr>
        <w:t>n</w:t>
      </w:r>
      <w:r w:rsidRPr="00AE3C80">
        <w:rPr>
          <w:rFonts w:cs="Calibri"/>
          <w:bCs/>
        </w:rPr>
        <w:t xml:space="preserve">om </w:t>
      </w:r>
      <w:r w:rsidRPr="00AE3C80">
        <w:rPr>
          <w:rFonts w:cs="Calibri"/>
          <w:bCs/>
          <w:spacing w:val="-2"/>
        </w:rPr>
        <w:t>o</w:t>
      </w:r>
      <w:r w:rsidRPr="00AE3C80">
        <w:rPr>
          <w:rFonts w:cs="Calibri"/>
          <w:bCs/>
          <w:spacing w:val="1"/>
        </w:rPr>
        <w:t>bd</w:t>
      </w:r>
      <w:r w:rsidRPr="00AE3C80">
        <w:rPr>
          <w:rFonts w:cs="Calibri"/>
          <w:bCs/>
          <w:spacing w:val="-2"/>
        </w:rPr>
        <w:t>o</w:t>
      </w:r>
      <w:r w:rsidRPr="00AE3C80">
        <w:rPr>
          <w:rFonts w:cs="Calibri"/>
          <w:bCs/>
          <w:spacing w:val="1"/>
        </w:rPr>
        <w:t>b</w:t>
      </w:r>
      <w:r w:rsidRPr="00AE3C80">
        <w:rPr>
          <w:rFonts w:cs="Calibri"/>
          <w:bCs/>
        </w:rPr>
        <w:t xml:space="preserve">í </w:t>
      </w:r>
      <w:r w:rsidRPr="00AE3C80">
        <w:rPr>
          <w:rFonts w:cs="Calibri"/>
          <w:bCs/>
          <w:spacing w:val="15"/>
        </w:rPr>
        <w:t>127 331</w:t>
      </w:r>
      <w:r w:rsidRPr="00AE3C80">
        <w:rPr>
          <w:rFonts w:cs="Calibri"/>
          <w:bCs/>
        </w:rPr>
        <w:t xml:space="preserve"> </w:t>
      </w:r>
      <w:r w:rsidRPr="00AE3C80">
        <w:rPr>
          <w:rFonts w:cs="Calibri"/>
          <w:bCs/>
          <w:spacing w:val="-1"/>
        </w:rPr>
        <w:t>m</w:t>
      </w:r>
      <w:r w:rsidRPr="00AE3C80">
        <w:rPr>
          <w:rFonts w:cs="Calibri"/>
          <w:bCs/>
          <w:spacing w:val="1"/>
        </w:rPr>
        <w:t>u</w:t>
      </w:r>
      <w:r w:rsidRPr="00AE3C80">
        <w:rPr>
          <w:rFonts w:cs="Calibri"/>
          <w:bCs/>
          <w:spacing w:val="-1"/>
        </w:rPr>
        <w:t>l</w:t>
      </w:r>
      <w:r w:rsidRPr="00AE3C80">
        <w:rPr>
          <w:rFonts w:cs="Calibri"/>
          <w:bCs/>
          <w:spacing w:val="1"/>
        </w:rPr>
        <w:t>ti</w:t>
      </w:r>
      <w:r w:rsidRPr="00AE3C80">
        <w:rPr>
          <w:rFonts w:cs="Calibri"/>
          <w:bCs/>
          <w:spacing w:val="-1"/>
        </w:rPr>
        <w:t>me</w:t>
      </w:r>
      <w:r w:rsidRPr="00AE3C80">
        <w:rPr>
          <w:rFonts w:cs="Calibri"/>
          <w:bCs/>
          <w:spacing w:val="1"/>
        </w:rPr>
        <w:t>di</w:t>
      </w:r>
      <w:r w:rsidRPr="00AE3C80">
        <w:rPr>
          <w:rFonts w:cs="Calibri"/>
          <w:bCs/>
          <w:spacing w:val="-1"/>
        </w:rPr>
        <w:t>ál</w:t>
      </w:r>
      <w:r w:rsidRPr="00AE3C80">
        <w:rPr>
          <w:rFonts w:cs="Calibri"/>
          <w:bCs/>
          <w:spacing w:val="1"/>
        </w:rPr>
        <w:t>n</w:t>
      </w:r>
      <w:r w:rsidRPr="00AE3C80">
        <w:rPr>
          <w:rFonts w:cs="Calibri"/>
          <w:bCs/>
          <w:spacing w:val="-1"/>
        </w:rPr>
        <w:t>y</w:t>
      </w:r>
      <w:r w:rsidRPr="00AE3C80">
        <w:rPr>
          <w:rFonts w:cs="Calibri"/>
          <w:bCs/>
        </w:rPr>
        <w:t>ch s</w:t>
      </w:r>
      <w:r w:rsidRPr="00AE3C80">
        <w:rPr>
          <w:rFonts w:cs="Calibri"/>
          <w:bCs/>
          <w:spacing w:val="1"/>
        </w:rPr>
        <w:t>pr</w:t>
      </w:r>
      <w:r w:rsidRPr="00AE3C80">
        <w:rPr>
          <w:rFonts w:cs="Calibri"/>
          <w:bCs/>
          <w:spacing w:val="-1"/>
        </w:rPr>
        <w:t>áv</w:t>
      </w:r>
      <w:r w:rsidRPr="00AE3C80">
        <w:rPr>
          <w:rFonts w:cs="Calibri"/>
          <w:bCs/>
        </w:rPr>
        <w:t>. V</w:t>
      </w:r>
      <w:r w:rsidRPr="00AE3C80">
        <w:rPr>
          <w:rFonts w:cs="Calibri"/>
          <w:bCs/>
          <w:spacing w:val="1"/>
        </w:rPr>
        <w:t xml:space="preserve"> textovom</w:t>
      </w:r>
      <w:r w:rsidRPr="00AE3C80">
        <w:rPr>
          <w:rFonts w:cs="Calibri"/>
          <w:bCs/>
        </w:rPr>
        <w:t xml:space="preserve"> s</w:t>
      </w:r>
      <w:r w:rsidRPr="00AE3C80">
        <w:rPr>
          <w:rFonts w:cs="Calibri"/>
          <w:bCs/>
          <w:spacing w:val="1"/>
        </w:rPr>
        <w:t>p</w:t>
      </w:r>
      <w:r w:rsidRPr="00AE3C80">
        <w:rPr>
          <w:rFonts w:cs="Calibri"/>
          <w:bCs/>
        </w:rPr>
        <w:t>ravo</w:t>
      </w:r>
      <w:r w:rsidRPr="00AE3C80">
        <w:rPr>
          <w:rFonts w:cs="Calibri"/>
          <w:bCs/>
          <w:spacing w:val="1"/>
        </w:rPr>
        <w:t>d</w:t>
      </w:r>
      <w:r w:rsidRPr="00AE3C80">
        <w:rPr>
          <w:rFonts w:cs="Calibri"/>
          <w:bCs/>
        </w:rPr>
        <w:t>aj</w:t>
      </w:r>
      <w:r w:rsidRPr="00AE3C80">
        <w:rPr>
          <w:rFonts w:cs="Calibri"/>
          <w:bCs/>
          <w:spacing w:val="-3"/>
        </w:rPr>
        <w:t>s</w:t>
      </w:r>
      <w:r w:rsidRPr="00AE3C80">
        <w:rPr>
          <w:rFonts w:cs="Calibri"/>
          <w:bCs/>
          <w:spacing w:val="1"/>
        </w:rPr>
        <w:t>t</w:t>
      </w:r>
      <w:r w:rsidRPr="00AE3C80">
        <w:rPr>
          <w:rFonts w:cs="Calibri"/>
          <w:bCs/>
        </w:rPr>
        <w:t xml:space="preserve">ve </w:t>
      </w:r>
      <w:r w:rsidRPr="00AE3C80">
        <w:rPr>
          <w:rFonts w:cs="Calibri"/>
          <w:bCs/>
          <w:spacing w:val="1"/>
        </w:rPr>
        <w:t>p</w:t>
      </w:r>
      <w:r w:rsidRPr="00AE3C80">
        <w:rPr>
          <w:rFonts w:cs="Calibri"/>
          <w:bCs/>
          <w:spacing w:val="-2"/>
        </w:rPr>
        <w:t>r</w:t>
      </w:r>
      <w:r w:rsidRPr="00AE3C80">
        <w:rPr>
          <w:rFonts w:cs="Calibri"/>
          <w:bCs/>
        </w:rPr>
        <w:t>i</w:t>
      </w:r>
      <w:r w:rsidRPr="00AE3C80">
        <w:rPr>
          <w:rFonts w:cs="Calibri"/>
          <w:bCs/>
          <w:spacing w:val="1"/>
        </w:rPr>
        <w:t>n</w:t>
      </w:r>
      <w:r w:rsidRPr="00AE3C80">
        <w:rPr>
          <w:rFonts w:cs="Calibri"/>
          <w:bCs/>
        </w:rPr>
        <w:t>iesla 73 336 s</w:t>
      </w:r>
      <w:r w:rsidRPr="00AE3C80">
        <w:rPr>
          <w:rFonts w:cs="Calibri"/>
          <w:bCs/>
          <w:spacing w:val="1"/>
        </w:rPr>
        <w:t>p</w:t>
      </w:r>
      <w:r w:rsidRPr="00AE3C80">
        <w:rPr>
          <w:rFonts w:cs="Calibri"/>
          <w:bCs/>
        </w:rPr>
        <w:t>ráv, vy</w:t>
      </w:r>
      <w:r w:rsidRPr="00AE3C80">
        <w:rPr>
          <w:rFonts w:cs="Calibri"/>
          <w:bCs/>
          <w:spacing w:val="-1"/>
        </w:rPr>
        <w:t>d</w:t>
      </w:r>
      <w:r w:rsidRPr="00AE3C80">
        <w:rPr>
          <w:rFonts w:cs="Calibri"/>
          <w:bCs/>
        </w:rPr>
        <w:t xml:space="preserve">ala 8 953 </w:t>
      </w:r>
      <w:r w:rsidRPr="00AE3C80">
        <w:rPr>
          <w:rFonts w:cs="Calibri"/>
          <w:bCs/>
          <w:spacing w:val="1"/>
        </w:rPr>
        <w:t>z</w:t>
      </w:r>
      <w:r w:rsidRPr="00AE3C80">
        <w:rPr>
          <w:rFonts w:cs="Calibri"/>
          <w:bCs/>
        </w:rPr>
        <w:t>v</w:t>
      </w:r>
      <w:r w:rsidRPr="00AE3C80">
        <w:rPr>
          <w:rFonts w:cs="Calibri"/>
          <w:bCs/>
          <w:spacing w:val="1"/>
        </w:rPr>
        <w:t>u</w:t>
      </w:r>
      <w:r w:rsidRPr="00AE3C80">
        <w:rPr>
          <w:rFonts w:cs="Calibri"/>
          <w:bCs/>
          <w:spacing w:val="-1"/>
        </w:rPr>
        <w:t>k</w:t>
      </w:r>
      <w:r w:rsidRPr="00AE3C80">
        <w:rPr>
          <w:rFonts w:cs="Calibri"/>
          <w:bCs/>
        </w:rPr>
        <w:t>ov, 43 524</w:t>
      </w:r>
      <w:r w:rsidRPr="00AE3C80">
        <w:rPr>
          <w:rFonts w:cs="Calibri"/>
          <w:bCs/>
          <w:spacing w:val="5"/>
        </w:rPr>
        <w:t xml:space="preserve"> </w:t>
      </w:r>
      <w:r w:rsidRPr="00AE3C80">
        <w:rPr>
          <w:rFonts w:cs="Calibri"/>
          <w:bCs/>
          <w:spacing w:val="1"/>
        </w:rPr>
        <w:t>f</w:t>
      </w:r>
      <w:r w:rsidRPr="00AE3C80">
        <w:rPr>
          <w:rFonts w:cs="Calibri"/>
          <w:bCs/>
        </w:rPr>
        <w:t>o</w:t>
      </w:r>
      <w:r w:rsidRPr="00AE3C80">
        <w:rPr>
          <w:rFonts w:cs="Calibri"/>
          <w:bCs/>
          <w:spacing w:val="-1"/>
        </w:rPr>
        <w:t>t</w:t>
      </w:r>
      <w:r w:rsidRPr="00AE3C80">
        <w:rPr>
          <w:rFonts w:cs="Calibri"/>
          <w:bCs/>
        </w:rPr>
        <w:t>ogra</w:t>
      </w:r>
      <w:r w:rsidRPr="00AE3C80">
        <w:rPr>
          <w:rFonts w:cs="Calibri"/>
          <w:bCs/>
          <w:spacing w:val="1"/>
        </w:rPr>
        <w:t>f</w:t>
      </w:r>
      <w:r w:rsidRPr="00AE3C80">
        <w:rPr>
          <w:rFonts w:cs="Calibri"/>
          <w:bCs/>
        </w:rPr>
        <w:t xml:space="preserve">ií a 1 518 </w:t>
      </w:r>
      <w:proofErr w:type="spellStart"/>
      <w:r w:rsidRPr="00AE3C80">
        <w:rPr>
          <w:rFonts w:cs="Calibri"/>
          <w:bCs/>
        </w:rPr>
        <w:t>vi</w:t>
      </w:r>
      <w:r w:rsidRPr="00AE3C80">
        <w:rPr>
          <w:rFonts w:cs="Calibri"/>
          <w:bCs/>
          <w:spacing w:val="1"/>
        </w:rPr>
        <w:t>d</w:t>
      </w:r>
      <w:r w:rsidRPr="00AE3C80">
        <w:rPr>
          <w:rFonts w:cs="Calibri"/>
          <w:bCs/>
        </w:rPr>
        <w:t>eos</w:t>
      </w:r>
      <w:r w:rsidRPr="00AE3C80">
        <w:rPr>
          <w:rFonts w:cs="Calibri"/>
          <w:bCs/>
          <w:spacing w:val="1"/>
        </w:rPr>
        <w:t>p</w:t>
      </w:r>
      <w:r w:rsidRPr="00AE3C80">
        <w:rPr>
          <w:rFonts w:cs="Calibri"/>
          <w:bCs/>
        </w:rPr>
        <w:t>ráv</w:t>
      </w:r>
      <w:proofErr w:type="spellEnd"/>
      <w:r w:rsidRPr="00AE3C80">
        <w:rPr>
          <w:rFonts w:cs="Calibri"/>
          <w:bCs/>
        </w:rPr>
        <w:t>. TASR TV odvysielala naživo 426</w:t>
      </w:r>
      <w:r w:rsidRPr="00AE3C80">
        <w:rPr>
          <w:rFonts w:cs="Calibri"/>
          <w:bCs/>
          <w:color w:val="EE0000"/>
        </w:rPr>
        <w:t xml:space="preserve"> </w:t>
      </w:r>
      <w:r w:rsidRPr="00AE3C80">
        <w:rPr>
          <w:rFonts w:cs="Calibri"/>
          <w:bCs/>
        </w:rPr>
        <w:t xml:space="preserve">prenosov tlačových konferencií. </w:t>
      </w:r>
    </w:p>
    <w:p w14:paraId="05C3222E" w14:textId="77777777" w:rsidR="00AE3C80" w:rsidRPr="00AE3C80" w:rsidRDefault="00AE3C80" w:rsidP="00AE3C80">
      <w:pPr>
        <w:widowControl w:val="0"/>
        <w:autoSpaceDE w:val="0"/>
        <w:autoSpaceDN w:val="0"/>
        <w:adjustRightInd w:val="0"/>
        <w:spacing w:before="120" w:after="0" w:line="276" w:lineRule="auto"/>
        <w:ind w:right="93"/>
        <w:rPr>
          <w:rFonts w:cs="Calibri"/>
        </w:rPr>
      </w:pPr>
      <w:r w:rsidRPr="00AE3C80">
        <w:rPr>
          <w:rFonts w:cs="Calibri"/>
          <w:spacing w:val="2"/>
        </w:rPr>
        <w:t xml:space="preserve">     Agentúra zaznamenávala udalosti doma i vo svete. </w:t>
      </w:r>
      <w:r w:rsidRPr="00AE3C80">
        <w:rPr>
          <w:rFonts w:cs="Calibri"/>
        </w:rPr>
        <w:t>Špecificky sa agentúra venovala sociálnym témam, problematike národností, cirkvi, zdravotne a sociálne znevýhodnených občanov, kultúre s dôrazom na národnú kultúru a kultúru národnostných menšín, ochrane kultúrneho dedičstva, školstvu, vede, zdravému životnému štýlu, prevencii pred kriminalitou a ďalším informáciám vo verejnom záujme.</w:t>
      </w:r>
    </w:p>
    <w:p w14:paraId="2A02F230" w14:textId="77777777" w:rsidR="00AE3C80" w:rsidRPr="00AE3C80" w:rsidRDefault="00AE3C80" w:rsidP="00AE3C80">
      <w:pPr>
        <w:widowControl w:val="0"/>
        <w:autoSpaceDE w:val="0"/>
        <w:autoSpaceDN w:val="0"/>
        <w:adjustRightInd w:val="0"/>
        <w:spacing w:before="120" w:after="0" w:line="276" w:lineRule="auto"/>
        <w:ind w:right="93"/>
        <w:rPr>
          <w:rFonts w:cs="Calibri"/>
          <w:bCs/>
        </w:rPr>
      </w:pPr>
      <w:r w:rsidRPr="00AE3C80">
        <w:rPr>
          <w:rFonts w:cs="Calibri"/>
          <w:bCs/>
        </w:rPr>
        <w:t xml:space="preserve">      TASR informoval o dianí v štáte, práci ústredných orgánov štátnej správy a ďalších inštitúcií. </w:t>
      </w:r>
    </w:p>
    <w:p w14:paraId="4E11ED1C" w14:textId="77777777" w:rsidR="00AE3C80" w:rsidRPr="00AE3C80" w:rsidRDefault="00AE3C80" w:rsidP="00AE3C80">
      <w:pPr>
        <w:tabs>
          <w:tab w:val="left" w:pos="10773"/>
        </w:tabs>
        <w:spacing w:before="120" w:after="0" w:line="276" w:lineRule="auto"/>
        <w:ind w:right="-37"/>
        <w:rPr>
          <w:rFonts w:cs="Calibri"/>
          <w:bCs/>
        </w:rPr>
      </w:pPr>
      <w:r w:rsidRPr="00AE3C80">
        <w:rPr>
          <w:rFonts w:cs="Calibri"/>
        </w:rPr>
        <w:t xml:space="preserve">     Domáca redakcia</w:t>
      </w:r>
      <w:r w:rsidRPr="00AE3C80">
        <w:rPr>
          <w:rFonts w:cs="Calibri"/>
          <w:bCs/>
        </w:rPr>
        <w:t xml:space="preserve"> TASR priniesla v prvom polroku 2026 kvalitné a bohaté multimediálne spravodajstvo z rokovaní vládneho kabinetu v Bratislave i v regiónoch (Veľké Zálužie, Lisková), či z rokovaní a diania v Národnej rade SR. Detailne sledovala legislatívne procesy, navrhovanie i prijímanie zákonov, ako aj podpísanie, či vrátanie zákonov prezidentom SR.</w:t>
      </w:r>
    </w:p>
    <w:p w14:paraId="20C22490" w14:textId="77777777" w:rsidR="00AE3C80" w:rsidRPr="00AE3C80" w:rsidRDefault="00AE3C80" w:rsidP="00AE3C80">
      <w:pPr>
        <w:pStyle w:val="Pta"/>
        <w:tabs>
          <w:tab w:val="left" w:pos="708"/>
        </w:tabs>
        <w:spacing w:before="120" w:line="276" w:lineRule="auto"/>
        <w:rPr>
          <w:rFonts w:ascii="Calibri" w:hAnsi="Calibri" w:cs="Calibri"/>
          <w:bCs/>
          <w:sz w:val="22"/>
          <w:szCs w:val="22"/>
        </w:rPr>
      </w:pPr>
      <w:r w:rsidRPr="00AE3C80">
        <w:rPr>
          <w:rFonts w:ascii="Calibri" w:hAnsi="Calibri" w:cs="Calibri"/>
          <w:bCs/>
          <w:sz w:val="22"/>
          <w:szCs w:val="22"/>
        </w:rPr>
        <w:t xml:space="preserve">     V domácom spravodajstve nechýbali informácie o schválenej úprave rokovacieho poriadku parlamentu, neúspešných opozičných pokusoch o odvolanie ministrov, ale i informácie o zemetrasení na juhozápade Slovenska, vyhlásení termínu októbrových spojených samosprávnych volieb, či termínu júlového referenda, vyslovení dôvery vláde SR, či nový absolútny teplotný rekord v Kamenici nad Hronom.</w:t>
      </w:r>
    </w:p>
    <w:p w14:paraId="53017689" w14:textId="77777777" w:rsidR="00AE3C80" w:rsidRPr="00AE3C80" w:rsidRDefault="00AE3C80" w:rsidP="00AE3C80">
      <w:pPr>
        <w:tabs>
          <w:tab w:val="left" w:pos="10773"/>
        </w:tabs>
        <w:spacing w:before="120" w:after="0" w:line="276" w:lineRule="auto"/>
        <w:ind w:right="-37"/>
        <w:rPr>
          <w:rFonts w:cs="Calibri"/>
          <w:bCs/>
        </w:rPr>
      </w:pPr>
      <w:r w:rsidRPr="00AE3C80">
        <w:rPr>
          <w:rFonts w:cs="Calibri"/>
          <w:bCs/>
        </w:rPr>
        <w:t xml:space="preserve">     Redaktori spracovali mnohé politické návštevy zo zahraničia, ako júnová návšteva indického premiéra </w:t>
      </w:r>
      <w:proofErr w:type="spellStart"/>
      <w:r w:rsidRPr="00AE3C80">
        <w:rPr>
          <w:rFonts w:cs="Calibri"/>
          <w:bCs/>
        </w:rPr>
        <w:t>Naréndra</w:t>
      </w:r>
      <w:proofErr w:type="spellEnd"/>
      <w:r w:rsidRPr="00AE3C80">
        <w:rPr>
          <w:rFonts w:cs="Calibri"/>
          <w:bCs/>
        </w:rPr>
        <w:t xml:space="preserve"> </w:t>
      </w:r>
      <w:proofErr w:type="spellStart"/>
      <w:r w:rsidRPr="00AE3C80">
        <w:rPr>
          <w:rFonts w:cs="Calibri"/>
          <w:bCs/>
        </w:rPr>
        <w:t>Dámodardás</w:t>
      </w:r>
      <w:proofErr w:type="spellEnd"/>
      <w:r w:rsidRPr="00AE3C80">
        <w:rPr>
          <w:rFonts w:cs="Calibri"/>
          <w:bCs/>
        </w:rPr>
        <w:t xml:space="preserve"> </w:t>
      </w:r>
      <w:proofErr w:type="spellStart"/>
      <w:r w:rsidRPr="00AE3C80">
        <w:rPr>
          <w:rFonts w:cs="Calibri"/>
          <w:bCs/>
        </w:rPr>
        <w:t>Módího</w:t>
      </w:r>
      <w:proofErr w:type="spellEnd"/>
      <w:r w:rsidRPr="00AE3C80">
        <w:rPr>
          <w:rFonts w:cs="Calibri"/>
          <w:bCs/>
        </w:rPr>
        <w:t xml:space="preserve">, amerického ministra zahraničných vecí Marka </w:t>
      </w:r>
      <w:proofErr w:type="spellStart"/>
      <w:r w:rsidRPr="00AE3C80">
        <w:rPr>
          <w:rFonts w:cs="Calibri"/>
          <w:bCs/>
        </w:rPr>
        <w:t>Rubia</w:t>
      </w:r>
      <w:proofErr w:type="spellEnd"/>
      <w:r w:rsidRPr="00AE3C80">
        <w:rPr>
          <w:rFonts w:cs="Calibri"/>
          <w:bCs/>
        </w:rPr>
        <w:t xml:space="preserve">, či oficiálnu návštevu predsedníčky Európskeho parlamentu </w:t>
      </w:r>
      <w:proofErr w:type="spellStart"/>
      <w:r w:rsidRPr="00AE3C80">
        <w:rPr>
          <w:rFonts w:cs="Calibri"/>
          <w:bCs/>
        </w:rPr>
        <w:t>Roberty</w:t>
      </w:r>
      <w:proofErr w:type="spellEnd"/>
      <w:r w:rsidRPr="00AE3C80">
        <w:rPr>
          <w:rFonts w:cs="Calibri"/>
          <w:bCs/>
        </w:rPr>
        <w:t xml:space="preserve"> </w:t>
      </w:r>
      <w:proofErr w:type="spellStart"/>
      <w:r w:rsidRPr="00AE3C80">
        <w:rPr>
          <w:rFonts w:cs="Calibri"/>
          <w:bCs/>
        </w:rPr>
        <w:t>Metsoly</w:t>
      </w:r>
      <w:proofErr w:type="spellEnd"/>
      <w:r w:rsidRPr="00AE3C80">
        <w:rPr>
          <w:rFonts w:cs="Calibri"/>
          <w:bCs/>
        </w:rPr>
        <w:t xml:space="preserve">. </w:t>
      </w:r>
    </w:p>
    <w:p w14:paraId="7A2D57E2" w14:textId="77777777" w:rsidR="00AE3C80" w:rsidRPr="00AE3C80" w:rsidRDefault="00AE3C80" w:rsidP="00AE3C80">
      <w:pPr>
        <w:tabs>
          <w:tab w:val="left" w:pos="10773"/>
        </w:tabs>
        <w:spacing w:before="120" w:after="0" w:line="276" w:lineRule="auto"/>
        <w:ind w:right="-37"/>
        <w:rPr>
          <w:rFonts w:cs="Calibri"/>
        </w:rPr>
      </w:pPr>
      <w:r w:rsidRPr="00AE3C80">
        <w:rPr>
          <w:rFonts w:cs="Calibri"/>
        </w:rPr>
        <w:t xml:space="preserve">     TASR vyslala svojich redaktorov, aby spravodajsky mapovali zahraničnú pracovnú cestu najvyšších ústavných činiteľov a členov vlády SR (India, Taliansko, Česko, Čierna Hora, Švédsko, Rumunsko, Arménsko či Fínsko). </w:t>
      </w:r>
    </w:p>
    <w:p w14:paraId="38916B71" w14:textId="77777777" w:rsidR="00AE3C80" w:rsidRPr="00AE3C80" w:rsidRDefault="00AE3C80" w:rsidP="00AE3C80">
      <w:pPr>
        <w:pStyle w:val="Pta"/>
        <w:tabs>
          <w:tab w:val="left" w:pos="708"/>
        </w:tabs>
        <w:spacing w:before="120" w:line="276" w:lineRule="auto"/>
        <w:rPr>
          <w:rFonts w:ascii="Calibri" w:hAnsi="Calibri" w:cs="Calibri"/>
          <w:bCs/>
          <w:sz w:val="22"/>
          <w:szCs w:val="22"/>
        </w:rPr>
      </w:pPr>
      <w:r w:rsidRPr="00AE3C80">
        <w:rPr>
          <w:rFonts w:ascii="Calibri" w:hAnsi="Calibri" w:cs="Calibri"/>
          <w:sz w:val="22"/>
          <w:szCs w:val="22"/>
        </w:rPr>
        <w:t xml:space="preserve">     Slovenskú ekonomiku</w:t>
      </w:r>
      <w:r w:rsidRPr="00AE3C80">
        <w:rPr>
          <w:rFonts w:ascii="Calibri" w:hAnsi="Calibri" w:cs="Calibri"/>
          <w:bCs/>
          <w:sz w:val="22"/>
          <w:szCs w:val="22"/>
        </w:rPr>
        <w:t xml:space="preserve"> v prvom polroku 2026 ovplyvňovali udalosti v zahraničí, ale aj domáca konsolidácia verejných financií. Jednou z najvážnejších udalostí bolo uzatvorenie </w:t>
      </w:r>
      <w:proofErr w:type="spellStart"/>
      <w:r w:rsidRPr="00AE3C80">
        <w:rPr>
          <w:rFonts w:ascii="Calibri" w:hAnsi="Calibri" w:cs="Calibri"/>
          <w:bCs/>
          <w:sz w:val="22"/>
          <w:szCs w:val="22"/>
        </w:rPr>
        <w:t>Hormuzského</w:t>
      </w:r>
      <w:proofErr w:type="spellEnd"/>
      <w:r w:rsidRPr="00AE3C80">
        <w:rPr>
          <w:rFonts w:ascii="Calibri" w:hAnsi="Calibri" w:cs="Calibri"/>
          <w:bCs/>
          <w:sz w:val="22"/>
          <w:szCs w:val="22"/>
        </w:rPr>
        <w:t xml:space="preserve"> prielivu v dôsledku konfliktu medzi USA a Iránom, ktoré výrazne zvýšilo svetové ceny ropy a nasledovne aj ceny pohonných látok. Na Slovensku sa k tomu pridalo trojmesačné prerušenie dodávok ruskej ropy cez ropovod Družba.</w:t>
      </w:r>
    </w:p>
    <w:p w14:paraId="3DD3AF15" w14:textId="77777777" w:rsidR="00AE3C80" w:rsidRPr="00AE3C80" w:rsidRDefault="00AE3C80" w:rsidP="00AE3C80">
      <w:pPr>
        <w:tabs>
          <w:tab w:val="left" w:pos="10773"/>
        </w:tabs>
        <w:spacing w:before="120" w:after="0" w:line="276" w:lineRule="auto"/>
        <w:ind w:right="-37"/>
        <w:rPr>
          <w:rFonts w:cs="Calibri"/>
        </w:rPr>
      </w:pPr>
      <w:r w:rsidRPr="00AE3C80">
        <w:rPr>
          <w:rFonts w:cs="Calibri"/>
          <w:bCs/>
        </w:rPr>
        <w:t xml:space="preserve">     Rok v zahraničí</w:t>
      </w:r>
      <w:r w:rsidRPr="00AE3C80">
        <w:rPr>
          <w:rFonts w:cs="Calibri"/>
        </w:rPr>
        <w:t xml:space="preserve"> sa začal intenzívne: únosom venezuelského prezidenta a pokračoval vypuknutím ozbrojeného konfliktu v Iráne a jeho okolí 28. februára, s čím súvisel aj konflikt v Libanone medzi Izraelom a </w:t>
      </w:r>
      <w:proofErr w:type="spellStart"/>
      <w:r w:rsidRPr="00AE3C80">
        <w:rPr>
          <w:rFonts w:cs="Calibri"/>
        </w:rPr>
        <w:t>Hizballáhom</w:t>
      </w:r>
      <w:proofErr w:type="spellEnd"/>
      <w:r w:rsidRPr="00AE3C80">
        <w:rPr>
          <w:rFonts w:cs="Calibri"/>
        </w:rPr>
        <w:t xml:space="preserve">. </w:t>
      </w:r>
    </w:p>
    <w:p w14:paraId="7CF09B15" w14:textId="77777777" w:rsidR="00AE3C80" w:rsidRPr="00AE3C80" w:rsidRDefault="00AE3C80" w:rsidP="00AE3C80">
      <w:pPr>
        <w:tabs>
          <w:tab w:val="left" w:pos="10773"/>
        </w:tabs>
        <w:spacing w:before="120" w:after="0" w:line="276" w:lineRule="auto"/>
        <w:ind w:right="-37"/>
        <w:rPr>
          <w:rFonts w:cs="Calibri"/>
        </w:rPr>
      </w:pPr>
      <w:r w:rsidRPr="00AE3C80">
        <w:rPr>
          <w:rFonts w:cs="Calibri"/>
        </w:rPr>
        <w:t xml:space="preserve">     Jednou z kľúčových kríz vo svete bola vojna na Ukrajine, ktorá vo februári vstúpila do svojho piateho roka. </w:t>
      </w:r>
    </w:p>
    <w:p w14:paraId="357A6865" w14:textId="77777777" w:rsidR="00AE3C80" w:rsidRPr="00AE3C80" w:rsidRDefault="00AE3C80" w:rsidP="00AE3C80">
      <w:pPr>
        <w:tabs>
          <w:tab w:val="left" w:pos="10773"/>
        </w:tabs>
        <w:spacing w:before="120" w:after="0" w:line="276" w:lineRule="auto"/>
        <w:ind w:right="-37"/>
        <w:rPr>
          <w:rFonts w:cs="Calibri"/>
        </w:rPr>
      </w:pPr>
      <w:r w:rsidRPr="00AE3C80">
        <w:rPr>
          <w:rFonts w:cs="Calibri"/>
        </w:rPr>
        <w:t xml:space="preserve">     V priebehu prvého polroka sa do titulkov dostávali aj zdravotnícke záležitosti (prepuknutie nákazy </w:t>
      </w:r>
      <w:proofErr w:type="spellStart"/>
      <w:r w:rsidRPr="00AE3C80">
        <w:rPr>
          <w:rFonts w:cs="Calibri"/>
        </w:rPr>
        <w:t>hantavírusom</w:t>
      </w:r>
      <w:proofErr w:type="spellEnd"/>
      <w:r w:rsidRPr="00AE3C80">
        <w:rPr>
          <w:rFonts w:cs="Calibri"/>
        </w:rPr>
        <w:t xml:space="preserve"> a neskôr </w:t>
      </w:r>
      <w:proofErr w:type="spellStart"/>
      <w:r w:rsidRPr="00AE3C80">
        <w:rPr>
          <w:rFonts w:cs="Calibri"/>
        </w:rPr>
        <w:t>ebolou</w:t>
      </w:r>
      <w:proofErr w:type="spellEnd"/>
      <w:r w:rsidRPr="00AE3C80">
        <w:rPr>
          <w:rFonts w:cs="Calibri"/>
        </w:rPr>
        <w:t>), katastrofické udalosti, ako júnové ničivé zemetrasenie vo Venezuele, či rekordné horúčavy, suchá a požiare v Európe.</w:t>
      </w:r>
    </w:p>
    <w:p w14:paraId="3403B698" w14:textId="77777777" w:rsidR="00AE3C80" w:rsidRPr="00AE3C80" w:rsidRDefault="00AE3C80" w:rsidP="00AE3C80">
      <w:pPr>
        <w:tabs>
          <w:tab w:val="left" w:pos="10773"/>
        </w:tabs>
        <w:spacing w:before="120" w:after="0" w:line="276" w:lineRule="auto"/>
        <w:ind w:right="-37"/>
        <w:rPr>
          <w:rFonts w:cs="Calibri"/>
        </w:rPr>
      </w:pPr>
      <w:r w:rsidRPr="00AE3C80">
        <w:rPr>
          <w:rFonts w:cs="Calibri"/>
        </w:rPr>
        <w:t xml:space="preserve">     Pre región strednej Európy boli zásadné </w:t>
      </w:r>
      <w:r w:rsidRPr="00AE3C80">
        <w:rPr>
          <w:rFonts w:cs="Calibri"/>
          <w:bCs/>
        </w:rPr>
        <w:t>aprílové parlamentné voľby v Maďarsku</w:t>
      </w:r>
      <w:r w:rsidRPr="00AE3C80">
        <w:rPr>
          <w:rFonts w:cs="Calibri"/>
        </w:rPr>
        <w:t xml:space="preserve">. TASR sa im venovala prostredníctvom svojho budapeštianskeho spravodajcu Ladislava </w:t>
      </w:r>
      <w:proofErr w:type="spellStart"/>
      <w:r w:rsidRPr="00AE3C80">
        <w:rPr>
          <w:rFonts w:cs="Calibri"/>
        </w:rPr>
        <w:t>Vallacha</w:t>
      </w:r>
      <w:proofErr w:type="spellEnd"/>
      <w:r w:rsidRPr="00AE3C80">
        <w:rPr>
          <w:rFonts w:cs="Calibri"/>
        </w:rPr>
        <w:t xml:space="preserve">. Počas samotných </w:t>
      </w:r>
      <w:r w:rsidRPr="00AE3C80">
        <w:rPr>
          <w:rFonts w:cs="Calibri"/>
        </w:rPr>
        <w:lastRenderedPageBreak/>
        <w:t xml:space="preserve">volieb mala TASR priamo v Budapešti dvoch spravodajcov - stáleho spravodajcu, aj osobitnú spravodajkyňu </w:t>
      </w:r>
      <w:proofErr w:type="spellStart"/>
      <w:r w:rsidRPr="00AE3C80">
        <w:rPr>
          <w:rFonts w:cs="Calibri"/>
        </w:rPr>
        <w:t>Melindu</w:t>
      </w:r>
      <w:proofErr w:type="spellEnd"/>
      <w:r w:rsidRPr="00AE3C80">
        <w:rPr>
          <w:rFonts w:cs="Calibri"/>
        </w:rPr>
        <w:t xml:space="preserve"> Klein. </w:t>
      </w:r>
    </w:p>
    <w:p w14:paraId="0D80BF23" w14:textId="77777777" w:rsidR="00AE3C80" w:rsidRPr="00AE3C80" w:rsidRDefault="00AE3C80" w:rsidP="00AE3C80">
      <w:pPr>
        <w:pStyle w:val="Pta"/>
        <w:tabs>
          <w:tab w:val="left" w:pos="708"/>
        </w:tabs>
        <w:spacing w:before="120" w:line="276" w:lineRule="auto"/>
        <w:rPr>
          <w:rFonts w:ascii="Calibri" w:hAnsi="Calibri" w:cs="Calibri"/>
          <w:sz w:val="22"/>
          <w:szCs w:val="22"/>
        </w:rPr>
      </w:pPr>
      <w:r w:rsidRPr="00AE3C80">
        <w:rPr>
          <w:rFonts w:ascii="Calibri" w:hAnsi="Calibri" w:cs="Calibri"/>
          <w:bCs/>
          <w:sz w:val="22"/>
          <w:szCs w:val="22"/>
        </w:rPr>
        <w:t xml:space="preserve">     TASR momentálne pokrýva stálymi spravodajcami krajiny Vyšehradskej štvorky.</w:t>
      </w:r>
      <w:r w:rsidRPr="00AE3C80">
        <w:rPr>
          <w:rFonts w:ascii="Calibri" w:hAnsi="Calibri" w:cs="Calibri"/>
          <w:sz w:val="22"/>
          <w:szCs w:val="22"/>
        </w:rPr>
        <w:t xml:space="preserve"> Okrem spomínaného spravodajcu v Budapešti má aj spravodajkyňu Barboru </w:t>
      </w:r>
      <w:proofErr w:type="spellStart"/>
      <w:r w:rsidRPr="00AE3C80">
        <w:rPr>
          <w:rFonts w:ascii="Calibri" w:hAnsi="Calibri" w:cs="Calibri"/>
          <w:sz w:val="22"/>
          <w:szCs w:val="22"/>
        </w:rPr>
        <w:t>Vizváryovú</w:t>
      </w:r>
      <w:proofErr w:type="spellEnd"/>
      <w:r w:rsidRPr="00AE3C80">
        <w:rPr>
          <w:rFonts w:ascii="Calibri" w:hAnsi="Calibri" w:cs="Calibri"/>
          <w:sz w:val="22"/>
          <w:szCs w:val="22"/>
        </w:rPr>
        <w:t xml:space="preserve"> v Prahe a spravodajcu Slavomíra </w:t>
      </w:r>
      <w:proofErr w:type="spellStart"/>
      <w:r w:rsidRPr="00AE3C80">
        <w:rPr>
          <w:rFonts w:ascii="Calibri" w:hAnsi="Calibri" w:cs="Calibri"/>
          <w:sz w:val="22"/>
          <w:szCs w:val="22"/>
        </w:rPr>
        <w:t>Gregoríka</w:t>
      </w:r>
      <w:proofErr w:type="spellEnd"/>
      <w:r w:rsidRPr="00AE3C80">
        <w:rPr>
          <w:rFonts w:ascii="Calibri" w:hAnsi="Calibri" w:cs="Calibri"/>
          <w:sz w:val="22"/>
          <w:szCs w:val="22"/>
        </w:rPr>
        <w:t xml:space="preserve"> vo Varšave. Obaja prinášajú spravodajstvo z prvej ruky priamo z miesta, čím vytvárajú pridanú hodnotu v servise agentúry. Mozaiku diania dopĺňa stály bruselský spravodajca. </w:t>
      </w:r>
    </w:p>
    <w:p w14:paraId="1F3153FE" w14:textId="77777777" w:rsidR="00AE3C80" w:rsidRPr="00AE3C80" w:rsidRDefault="00AE3C80" w:rsidP="00AE3C80">
      <w:pPr>
        <w:pStyle w:val="Pta"/>
        <w:tabs>
          <w:tab w:val="left" w:pos="708"/>
        </w:tabs>
        <w:spacing w:before="120" w:line="276" w:lineRule="auto"/>
        <w:rPr>
          <w:rFonts w:ascii="Calibri" w:hAnsi="Calibri" w:cs="Calibri"/>
          <w:sz w:val="22"/>
          <w:szCs w:val="22"/>
        </w:rPr>
      </w:pPr>
      <w:r w:rsidRPr="00AE3C80">
        <w:rPr>
          <w:rFonts w:ascii="Calibri" w:hAnsi="Calibri" w:cs="Calibri"/>
          <w:sz w:val="22"/>
          <w:szCs w:val="22"/>
        </w:rPr>
        <w:t xml:space="preserve">     Vo verejnom záujme boli správy exportného servisu dostupné na webovej stránke TASR.sk a v pútavejšej vizuálnej podobe výberovo aj na NewsNow.tasr.sk.</w:t>
      </w:r>
    </w:p>
    <w:p w14:paraId="42700C8B" w14:textId="77777777" w:rsidR="00AE3C80" w:rsidRPr="00AE3C80" w:rsidRDefault="00AE3C80" w:rsidP="00AE3C80">
      <w:pPr>
        <w:tabs>
          <w:tab w:val="left" w:pos="10773"/>
        </w:tabs>
        <w:spacing w:before="120" w:after="0" w:line="276" w:lineRule="auto"/>
        <w:ind w:right="-37"/>
        <w:rPr>
          <w:rFonts w:cs="Calibri"/>
          <w:bCs/>
        </w:rPr>
      </w:pPr>
      <w:r w:rsidRPr="00AE3C80">
        <w:rPr>
          <w:rFonts w:cs="Calibri"/>
          <w:bCs/>
        </w:rPr>
        <w:t xml:space="preserve">     Športovými udalosťami nabitý rok 2026 zažil už vo svojej prvej polovici tri niekoľko týždňov trvajúce veľké akcie: OH v Miláne a </w:t>
      </w:r>
      <w:proofErr w:type="spellStart"/>
      <w:r w:rsidRPr="00AE3C80">
        <w:rPr>
          <w:rFonts w:cs="Calibri"/>
          <w:bCs/>
        </w:rPr>
        <w:t>Cortine</w:t>
      </w:r>
      <w:proofErr w:type="spellEnd"/>
      <w:r w:rsidRPr="00AE3C80">
        <w:rPr>
          <w:rFonts w:cs="Calibri"/>
          <w:bCs/>
        </w:rPr>
        <w:t xml:space="preserve"> d </w:t>
      </w:r>
      <w:proofErr w:type="spellStart"/>
      <w:r w:rsidRPr="00AE3C80">
        <w:rPr>
          <w:rFonts w:cs="Calibri"/>
          <w:bCs/>
        </w:rPr>
        <w:t>Ampezzo</w:t>
      </w:r>
      <w:proofErr w:type="spellEnd"/>
      <w:r w:rsidRPr="00AE3C80">
        <w:rPr>
          <w:rFonts w:cs="Calibri"/>
          <w:bCs/>
        </w:rPr>
        <w:t xml:space="preserve">, MS v hokeji vo Švajčiarsku, MS vo futbale, či MS v krasokorčuľovaní v Prahe. </w:t>
      </w:r>
    </w:p>
    <w:p w14:paraId="5F9DFF18" w14:textId="77777777" w:rsidR="00AE3C80" w:rsidRPr="00AE3C80" w:rsidRDefault="00AE3C80" w:rsidP="00AE3C80">
      <w:pPr>
        <w:tabs>
          <w:tab w:val="left" w:pos="10773"/>
        </w:tabs>
        <w:spacing w:before="120" w:after="0" w:line="276" w:lineRule="auto"/>
        <w:ind w:right="-37"/>
        <w:rPr>
          <w:rFonts w:cs="Calibri"/>
        </w:rPr>
      </w:pPr>
      <w:r w:rsidRPr="00AE3C80">
        <w:rPr>
          <w:rFonts w:cs="Calibri"/>
        </w:rPr>
        <w:t xml:space="preserve">     </w:t>
      </w:r>
      <w:r w:rsidRPr="00AE3C80">
        <w:rPr>
          <w:rFonts w:cs="Calibri"/>
          <w:bCs/>
        </w:rPr>
        <w:t>V Taliansku vyše dva týždne pôsobila za TASR dvojica vyslaných športových redaktorov</w:t>
      </w:r>
      <w:r w:rsidRPr="00AE3C80">
        <w:rPr>
          <w:rFonts w:cs="Calibri"/>
        </w:rPr>
        <w:t xml:space="preserve">. </w:t>
      </w:r>
    </w:p>
    <w:p w14:paraId="4B502A50" w14:textId="77777777" w:rsidR="00AE3C80" w:rsidRPr="00AE3C80" w:rsidRDefault="00AE3C80" w:rsidP="00AE3C80">
      <w:pPr>
        <w:tabs>
          <w:tab w:val="left" w:pos="10773"/>
        </w:tabs>
        <w:spacing w:before="120" w:after="0" w:line="276" w:lineRule="auto"/>
        <w:ind w:right="-37"/>
        <w:rPr>
          <w:rFonts w:cs="Calibri"/>
        </w:rPr>
      </w:pPr>
      <w:r w:rsidRPr="00AE3C80">
        <w:rPr>
          <w:rFonts w:cs="Calibri"/>
        </w:rPr>
        <w:t xml:space="preserve">     Po ZOH sa v Taliansku konala zimná </w:t>
      </w:r>
      <w:proofErr w:type="spellStart"/>
      <w:r w:rsidRPr="00AE3C80">
        <w:rPr>
          <w:rFonts w:cs="Calibri"/>
          <w:bCs/>
        </w:rPr>
        <w:t>paralympiáda</w:t>
      </w:r>
      <w:proofErr w:type="spellEnd"/>
      <w:r w:rsidRPr="00AE3C80">
        <w:rPr>
          <w:rFonts w:cs="Calibri"/>
          <w:bCs/>
        </w:rPr>
        <w:t>, na ktorej vyslaný redaktor</w:t>
      </w:r>
      <w:r w:rsidRPr="00AE3C80">
        <w:rPr>
          <w:rFonts w:cs="Calibri"/>
        </w:rPr>
        <w:t xml:space="preserve"> ŠR TASR informoval o výsledkoch hendikepovaných slovenských športovcov. </w:t>
      </w:r>
    </w:p>
    <w:p w14:paraId="5D741CCC" w14:textId="77777777" w:rsidR="00AE3C80" w:rsidRPr="00AE3C80" w:rsidRDefault="00AE3C80" w:rsidP="00AE3C80">
      <w:pPr>
        <w:tabs>
          <w:tab w:val="left" w:pos="10773"/>
        </w:tabs>
        <w:spacing w:before="120" w:after="0" w:line="276" w:lineRule="auto"/>
        <w:ind w:right="-37"/>
        <w:rPr>
          <w:rFonts w:cs="Calibri"/>
          <w:bCs/>
        </w:rPr>
      </w:pPr>
      <w:r w:rsidRPr="00AE3C80">
        <w:rPr>
          <w:rFonts w:cs="Calibri"/>
        </w:rPr>
        <w:t xml:space="preserve">     </w:t>
      </w:r>
      <w:r w:rsidRPr="00AE3C80">
        <w:rPr>
          <w:rFonts w:cs="Calibri"/>
          <w:bCs/>
        </w:rPr>
        <w:t xml:space="preserve">V máji sa vo Švajčiarsku uskutočnili MS v hokeji, na ktorých mala ŠR TASR dvojnásobné redaktorské zastúpenie. </w:t>
      </w:r>
    </w:p>
    <w:p w14:paraId="4A81A0DD" w14:textId="77777777" w:rsidR="00AE3C80" w:rsidRPr="00AE3C80" w:rsidRDefault="00AE3C80" w:rsidP="00AE3C80">
      <w:pPr>
        <w:tabs>
          <w:tab w:val="left" w:pos="10773"/>
        </w:tabs>
        <w:spacing w:before="120" w:after="0" w:line="276" w:lineRule="auto"/>
        <w:ind w:right="-37"/>
        <w:rPr>
          <w:rFonts w:cs="Calibri"/>
        </w:rPr>
      </w:pPr>
      <w:r w:rsidRPr="00AE3C80">
        <w:rPr>
          <w:rFonts w:cs="Calibri"/>
        </w:rPr>
        <w:t xml:space="preserve">     Náročným orieškom, najmä z hľadiska organizácie práce, boli majstrovstvá sveta vo futbale v USA, Kanade a Mexiku. Redaktori TASR poskytli klientom aktuálne spravodajstvo zo všetkých zápasov v reálnom čase, t. j. hlboko v noci, resp. nadránom. </w:t>
      </w:r>
    </w:p>
    <w:p w14:paraId="6A05278F" w14:textId="77777777" w:rsidR="00AE3C80" w:rsidRPr="00AE3C80" w:rsidRDefault="00AE3C80" w:rsidP="00AE3C80">
      <w:pPr>
        <w:tabs>
          <w:tab w:val="left" w:pos="10773"/>
        </w:tabs>
        <w:spacing w:before="120" w:after="0" w:line="276" w:lineRule="auto"/>
        <w:ind w:right="-37"/>
        <w:rPr>
          <w:rFonts w:cs="Calibri"/>
        </w:rPr>
      </w:pPr>
      <w:r w:rsidRPr="00AE3C80">
        <w:rPr>
          <w:rFonts w:cs="Calibri"/>
        </w:rPr>
        <w:t xml:space="preserve">     </w:t>
      </w:r>
      <w:r w:rsidRPr="00AE3C80">
        <w:rPr>
          <w:rFonts w:cs="Calibri"/>
          <w:bCs/>
        </w:rPr>
        <w:t>ŠR TASR mala prvýkrát v histórii svojho redaktora na MS v krasokorčuľovaní, ktoré sa konali v Prahe.</w:t>
      </w:r>
      <w:r w:rsidRPr="00AE3C80">
        <w:rPr>
          <w:rFonts w:cs="Calibri"/>
        </w:rPr>
        <w:t xml:space="preserve"> </w:t>
      </w:r>
      <w:r w:rsidRPr="00AE3C80">
        <w:rPr>
          <w:rFonts w:cs="Calibri"/>
          <w:bCs/>
        </w:rPr>
        <w:t xml:space="preserve">Imidž agentúry pozdvihla aj účasť vedúceho redakcie na finále futbalovej Ligy majstrov v Budapešti. </w:t>
      </w:r>
      <w:r w:rsidRPr="00AE3C80">
        <w:rPr>
          <w:rFonts w:cs="Calibri"/>
        </w:rPr>
        <w:t>ŠR TASR tiež spravodajsky pokryla neúspešný semifinálový zápas baráže MS, v ktorom slovenskí futbalisti prehrali s Kosovom, a následne aj ich júnové prípravné zápasy s Maltou a Čiernou Horou.</w:t>
      </w:r>
    </w:p>
    <w:p w14:paraId="62CB7AA7" w14:textId="77777777" w:rsidR="00AE3C80" w:rsidRPr="00AE3C80" w:rsidRDefault="00AE3C80" w:rsidP="00AE3C80">
      <w:pPr>
        <w:tabs>
          <w:tab w:val="left" w:pos="10773"/>
        </w:tabs>
        <w:spacing w:before="120" w:after="0" w:line="276" w:lineRule="auto"/>
        <w:ind w:right="-37"/>
        <w:rPr>
          <w:rFonts w:cs="Calibri"/>
          <w:bCs/>
        </w:rPr>
      </w:pPr>
      <w:r w:rsidRPr="00AE3C80">
        <w:rPr>
          <w:rFonts w:cs="Calibri"/>
          <w:bCs/>
        </w:rPr>
        <w:t xml:space="preserve">     Redakcia dokumentačných databáz</w:t>
      </w:r>
      <w:r w:rsidRPr="00AE3C80">
        <w:rPr>
          <w:rFonts w:cs="Calibri"/>
        </w:rPr>
        <w:t xml:space="preserve"> poskytovala podporu ostatným redakciám, predovšetkým dvom najväčším. Počas roka pribudli operatívne chronológie ku kauzám ako boli atentát na premiéra, Očistec, útoky na školách, železničné priecestia, resp. k udalostiam ako referendum, tunel Višňové, vzťahy SR s Indiou, parlamentné voľby v Maďarsku, informácie o ZOH a pod. </w:t>
      </w:r>
    </w:p>
    <w:p w14:paraId="332D537A" w14:textId="77777777" w:rsidR="00AE3C80" w:rsidRPr="00AE3C80" w:rsidRDefault="00AE3C80" w:rsidP="00AE3C80">
      <w:pPr>
        <w:pStyle w:val="Pta"/>
        <w:tabs>
          <w:tab w:val="left" w:pos="708"/>
        </w:tabs>
        <w:spacing w:before="120" w:line="276" w:lineRule="auto"/>
        <w:rPr>
          <w:rFonts w:ascii="Calibri" w:hAnsi="Calibri" w:cs="Calibri"/>
          <w:sz w:val="22"/>
          <w:szCs w:val="22"/>
        </w:rPr>
      </w:pPr>
      <w:r w:rsidRPr="00AE3C80">
        <w:rPr>
          <w:rFonts w:ascii="Calibri" w:hAnsi="Calibri" w:cs="Calibri"/>
          <w:bCs/>
          <w:sz w:val="22"/>
          <w:szCs w:val="22"/>
        </w:rPr>
        <w:t xml:space="preserve">     V hodnotenom období došlo k zmenám na postoch vedúcich dvoch významných redakcií - zahraničnej a obrazovej.</w:t>
      </w:r>
      <w:r w:rsidRPr="00AE3C80">
        <w:rPr>
          <w:rFonts w:ascii="Calibri" w:hAnsi="Calibri" w:cs="Calibri"/>
          <w:sz w:val="22"/>
          <w:szCs w:val="22"/>
        </w:rPr>
        <w:t xml:space="preserve"> Na základe interného výberového konania, projektu a verejného vypočutia,  sa novým vedúcim Zahraničnej redakcie stal Jaroslav Bublinec, skúsený dlhoročný editor redakcie. Novým vedúcim Obrazovej redakcie sa stal Maroš Herc, nový zamestnanec agentúry, ktorý má bohaté skúsenosti s prácou fotoreportéra vo významných zahraničných médiách. </w:t>
      </w:r>
    </w:p>
    <w:p w14:paraId="6CE83DFE" w14:textId="77777777" w:rsidR="00AE3C80" w:rsidRPr="00AE3C80" w:rsidRDefault="00AE3C80" w:rsidP="00AE3C80">
      <w:pPr>
        <w:tabs>
          <w:tab w:val="left" w:pos="10773"/>
        </w:tabs>
        <w:spacing w:before="120" w:after="0" w:line="276" w:lineRule="auto"/>
        <w:ind w:right="-37"/>
        <w:rPr>
          <w:rFonts w:cs="Calibri"/>
          <w:bCs/>
        </w:rPr>
      </w:pPr>
      <w:r w:rsidRPr="00AE3C80">
        <w:rPr>
          <w:rFonts w:cs="Calibri"/>
        </w:rPr>
        <w:t xml:space="preserve">     Obrazová redakcia</w:t>
      </w:r>
      <w:r w:rsidRPr="00AE3C80">
        <w:rPr>
          <w:rFonts w:cs="Calibri"/>
          <w:bCs/>
        </w:rPr>
        <w:t xml:space="preserve"> začiatkom júna otvorila svoju </w:t>
      </w:r>
      <w:r w:rsidRPr="00AE3C80">
        <w:rPr>
          <w:rFonts w:cs="Calibri"/>
        </w:rPr>
        <w:t xml:space="preserve">prvú </w:t>
      </w:r>
      <w:proofErr w:type="spellStart"/>
      <w:r w:rsidRPr="00AE3C80">
        <w:rPr>
          <w:rFonts w:cs="Calibri"/>
        </w:rPr>
        <w:t>celoredakčnú</w:t>
      </w:r>
      <w:proofErr w:type="spellEnd"/>
      <w:r w:rsidRPr="00AE3C80">
        <w:rPr>
          <w:rFonts w:cs="Calibri"/>
        </w:rPr>
        <w:t xml:space="preserve"> fotografickú výstavu v histórii TASR </w:t>
      </w:r>
      <w:r w:rsidRPr="00AE3C80">
        <w:rPr>
          <w:rFonts w:cs="Calibri"/>
          <w:bCs/>
        </w:rPr>
        <w:t>pod názvom „</w:t>
      </w:r>
      <w:r w:rsidRPr="00AE3C80">
        <w:rPr>
          <w:rFonts w:cs="Calibri"/>
        </w:rPr>
        <w:t>Krátka história budúcnosti</w:t>
      </w:r>
      <w:r w:rsidRPr="00AE3C80">
        <w:rPr>
          <w:rFonts w:cs="Calibri"/>
          <w:bCs/>
        </w:rPr>
        <w:t>“, ktorej sa svojimi fotografiami zúčastnili všetci v tom čase v TASR fungujúci fotografi. Trvala do polovice júla a venovala sa asi všetkým prirodzeným  odvetviam záujmu agentúry.</w:t>
      </w:r>
    </w:p>
    <w:p w14:paraId="249F2ED7" w14:textId="77777777" w:rsidR="00AE3C80" w:rsidRPr="00AE3C80" w:rsidRDefault="00AE3C80" w:rsidP="00AE3C80">
      <w:pPr>
        <w:pStyle w:val="Pta"/>
        <w:tabs>
          <w:tab w:val="left" w:pos="708"/>
        </w:tabs>
        <w:spacing w:before="120" w:line="276" w:lineRule="auto"/>
        <w:rPr>
          <w:rFonts w:ascii="Calibri" w:hAnsi="Calibri" w:cs="Calibri"/>
          <w:bCs/>
          <w:sz w:val="22"/>
          <w:szCs w:val="22"/>
        </w:rPr>
      </w:pPr>
      <w:r w:rsidRPr="00AE3C80">
        <w:rPr>
          <w:rFonts w:ascii="Calibri" w:hAnsi="Calibri" w:cs="Calibri"/>
          <w:sz w:val="22"/>
          <w:szCs w:val="22"/>
        </w:rPr>
        <w:t xml:space="preserve">      V Obrazovej redakcii sa rozbehli zmeny smerujúce k skvalitneniu a rozšíreniu ponúkaných služieb. Uskutočnila sa široká celoslovenská porada k výzvam budúcej doby. Hovorilo sa aj o problematike </w:t>
      </w:r>
      <w:r w:rsidRPr="00AE3C80">
        <w:rPr>
          <w:rFonts w:ascii="Calibri" w:hAnsi="Calibri" w:cs="Calibri"/>
          <w:sz w:val="22"/>
          <w:szCs w:val="22"/>
        </w:rPr>
        <w:lastRenderedPageBreak/>
        <w:t xml:space="preserve">zobrazovania osôb a GDPR a množiacich sa žalobách, ale i o vybavení redakcie novou technikou. </w:t>
      </w:r>
      <w:r w:rsidRPr="00AE3C80">
        <w:rPr>
          <w:rFonts w:ascii="Calibri" w:hAnsi="Calibri" w:cs="Calibri"/>
          <w:bCs/>
          <w:sz w:val="22"/>
          <w:szCs w:val="22"/>
        </w:rPr>
        <w:t xml:space="preserve">Zakúpené boli nové výkonné notebooky, fotoaparáty, objektívy a ďalšia technika. </w:t>
      </w:r>
    </w:p>
    <w:p w14:paraId="09D4A16F" w14:textId="77777777" w:rsidR="00AE3C80" w:rsidRPr="00AE3C80" w:rsidRDefault="00AE3C80" w:rsidP="00AE3C80">
      <w:pPr>
        <w:spacing w:before="120" w:after="0" w:line="276" w:lineRule="auto"/>
        <w:rPr>
          <w:rFonts w:eastAsia="Arial" w:cs="Calibri"/>
          <w:color w:val="111111"/>
          <w:highlight w:val="white"/>
        </w:rPr>
      </w:pPr>
      <w:r w:rsidRPr="00AE3C80">
        <w:rPr>
          <w:rFonts w:cs="Calibri"/>
        </w:rPr>
        <w:t xml:space="preserve">     TASR v spolupráci s Úradom splnomocnenkyne vlády pre rozvoj občianskej spoločnosti uviedla </w:t>
      </w:r>
      <w:r w:rsidRPr="00AE3C80">
        <w:rPr>
          <w:rFonts w:cs="Calibri"/>
          <w:bCs/>
        </w:rPr>
        <w:t xml:space="preserve">projekt Dobrovoľníci, súvisiaci s </w:t>
      </w:r>
      <w:r w:rsidRPr="00AE3C80">
        <w:rPr>
          <w:rFonts w:eastAsia="Arial" w:cs="Calibri"/>
          <w:bCs/>
          <w:color w:val="111111"/>
        </w:rPr>
        <w:t>Medzinárodným rokom dobrovoľníkov pre udržateľný rozvoj</w:t>
      </w:r>
      <w:r w:rsidRPr="00AE3C80">
        <w:rPr>
          <w:rFonts w:eastAsia="Arial" w:cs="Calibri"/>
          <w:color w:val="111111"/>
        </w:rPr>
        <w:t>,</w:t>
      </w:r>
      <w:r w:rsidRPr="00AE3C80">
        <w:rPr>
          <w:rFonts w:cs="Calibri"/>
        </w:rPr>
        <w:t xml:space="preserve"> ktorý </w:t>
      </w:r>
      <w:r w:rsidRPr="00AE3C80">
        <w:rPr>
          <w:rFonts w:eastAsia="Arial" w:cs="Calibri"/>
          <w:color w:val="111111"/>
        </w:rPr>
        <w:t>vyhlásila Organizácia spojených národov (OSN) rezolúciou</w:t>
      </w:r>
      <w:r w:rsidRPr="00AE3C80">
        <w:rPr>
          <w:rFonts w:cs="Calibri"/>
        </w:rPr>
        <w:t>.</w:t>
      </w:r>
    </w:p>
    <w:p w14:paraId="3D41E30F" w14:textId="77777777" w:rsidR="00AE3C80" w:rsidRPr="00AE3C80" w:rsidRDefault="00AE3C80" w:rsidP="00AE3C80">
      <w:pPr>
        <w:spacing w:before="120" w:after="0" w:line="276" w:lineRule="auto"/>
        <w:rPr>
          <w:rFonts w:eastAsia="Arial" w:cs="Calibri"/>
          <w:color w:val="111111"/>
          <w:highlight w:val="white"/>
        </w:rPr>
      </w:pPr>
      <w:r w:rsidRPr="00AE3C80">
        <w:rPr>
          <w:rFonts w:cs="Calibri"/>
        </w:rPr>
        <w:t xml:space="preserve">     TASR v spolupráci so Slovenskou národnou galériou </w:t>
      </w:r>
      <w:r w:rsidRPr="00AE3C80">
        <w:rPr>
          <w:rFonts w:cs="Calibri"/>
          <w:bCs/>
        </w:rPr>
        <w:t>realizuje projekt Dielo týždňa,</w:t>
      </w:r>
      <w:r w:rsidRPr="00AE3C80">
        <w:rPr>
          <w:rFonts w:cs="Calibri"/>
        </w:rPr>
        <w:t xml:space="preserve"> v ktorom predstavuje unikátne zbierky slovenského umenia. </w:t>
      </w:r>
    </w:p>
    <w:p w14:paraId="23B09815" w14:textId="77777777" w:rsidR="00AE3C80" w:rsidRPr="00AE3C80" w:rsidRDefault="00AE3C80" w:rsidP="00AE3C80">
      <w:pPr>
        <w:spacing w:before="120" w:after="0" w:line="276" w:lineRule="auto"/>
        <w:rPr>
          <w:rFonts w:cs="Calibri"/>
        </w:rPr>
      </w:pPr>
      <w:r w:rsidRPr="00AE3C80">
        <w:rPr>
          <w:rFonts w:cs="Calibri"/>
          <w:bCs/>
        </w:rPr>
        <w:t xml:space="preserve">     V júni TASR spustila dlhodobo pripravovaný projekt </w:t>
      </w:r>
      <w:proofErr w:type="spellStart"/>
      <w:r w:rsidRPr="00AE3C80">
        <w:rPr>
          <w:rFonts w:cs="Calibri"/>
          <w:bCs/>
        </w:rPr>
        <w:t>agregátora</w:t>
      </w:r>
      <w:proofErr w:type="spellEnd"/>
      <w:r w:rsidRPr="00AE3C80">
        <w:rPr>
          <w:rFonts w:cs="Calibri"/>
          <w:bCs/>
        </w:rPr>
        <w:t xml:space="preserve"> sociálnych sietí Politika na sociálnych sieťach</w:t>
      </w:r>
      <w:r w:rsidRPr="00AE3C80">
        <w:rPr>
          <w:rFonts w:cs="Calibri"/>
        </w:rPr>
        <w:t xml:space="preserve">, </w:t>
      </w:r>
      <w:r w:rsidRPr="00AE3C80">
        <w:rPr>
          <w:rFonts w:eastAsia="Arial" w:cs="Calibri"/>
          <w:color w:val="111111"/>
          <w:highlight w:val="white"/>
        </w:rPr>
        <w:t>ktorý umožňuje na jednom mieste sledovať najnovšie výstupy slovenských politických aktérov a štátnych inštitúcií na troch sociálnych sieťach súčasne.</w:t>
      </w:r>
    </w:p>
    <w:p w14:paraId="48C72B1B" w14:textId="77777777" w:rsidR="00AE3C80" w:rsidRPr="00AE3C80" w:rsidRDefault="00AE3C80" w:rsidP="00AE3C80">
      <w:pPr>
        <w:spacing w:before="120" w:after="0" w:line="276" w:lineRule="auto"/>
        <w:rPr>
          <w:rFonts w:eastAsia="Arial" w:cs="Calibri"/>
          <w:color w:val="111111"/>
          <w:highlight w:val="white"/>
        </w:rPr>
      </w:pPr>
      <w:r w:rsidRPr="00AE3C80">
        <w:rPr>
          <w:rFonts w:eastAsia="Arial" w:cs="Calibri"/>
          <w:color w:val="111111"/>
        </w:rPr>
        <w:t xml:space="preserve">     </w:t>
      </w:r>
      <w:proofErr w:type="spellStart"/>
      <w:r w:rsidRPr="00AE3C80">
        <w:rPr>
          <w:rFonts w:eastAsia="Arial" w:cs="Calibri"/>
          <w:color w:val="111111"/>
        </w:rPr>
        <w:t>Agregátor</w:t>
      </w:r>
      <w:proofErr w:type="spellEnd"/>
      <w:r w:rsidRPr="00AE3C80">
        <w:rPr>
          <w:rFonts w:eastAsia="Arial" w:cs="Calibri"/>
          <w:color w:val="111111"/>
        </w:rPr>
        <w:t xml:space="preserve"> radí výstupy rôznych aktérov pod seba chronologicky, od najnovšieho po najstaršie, alebo na základe ich sledovanosti za posledných 30 dní.</w:t>
      </w:r>
      <w:r w:rsidRPr="00AE3C80">
        <w:rPr>
          <w:rFonts w:eastAsia="Arial" w:cs="Calibri"/>
          <w:color w:val="111111"/>
          <w:highlight w:val="white"/>
        </w:rPr>
        <w:br/>
        <w:t xml:space="preserve">     Na jednej webovej stránke je možné </w:t>
      </w:r>
      <w:proofErr w:type="spellStart"/>
      <w:r w:rsidRPr="00AE3C80">
        <w:rPr>
          <w:rFonts w:eastAsia="Arial" w:cs="Calibri"/>
          <w:color w:val="111111"/>
          <w:highlight w:val="white"/>
        </w:rPr>
        <w:t>scrollovať</w:t>
      </w:r>
      <w:proofErr w:type="spellEnd"/>
      <w:r w:rsidRPr="00AE3C80">
        <w:rPr>
          <w:rFonts w:eastAsia="Arial" w:cs="Calibri"/>
          <w:color w:val="111111"/>
          <w:highlight w:val="white"/>
        </w:rPr>
        <w:t xml:space="preserve"> v rebríčku najsledovanejších </w:t>
      </w:r>
      <w:proofErr w:type="spellStart"/>
      <w:r w:rsidRPr="00AE3C80">
        <w:rPr>
          <w:rFonts w:eastAsia="Arial" w:cs="Calibri"/>
          <w:color w:val="111111"/>
          <w:highlight w:val="white"/>
        </w:rPr>
        <w:t>Youtube</w:t>
      </w:r>
      <w:proofErr w:type="spellEnd"/>
      <w:r w:rsidRPr="00AE3C80">
        <w:rPr>
          <w:rFonts w:eastAsia="Arial" w:cs="Calibri"/>
          <w:color w:val="111111"/>
          <w:highlight w:val="white"/>
        </w:rPr>
        <w:t xml:space="preserve"> videí za 30 dní a súčasne mať pred sebou zoznam najnovších videí tejto platformy v chronologickom poradí.</w:t>
      </w:r>
    </w:p>
    <w:p w14:paraId="1BCD7D9B" w14:textId="77777777" w:rsidR="00AE3C80" w:rsidRPr="00AE3C80" w:rsidRDefault="00AE3C80" w:rsidP="00AE3C80">
      <w:pPr>
        <w:spacing w:before="120" w:after="0" w:line="276" w:lineRule="auto"/>
        <w:rPr>
          <w:rFonts w:eastAsia="Arial" w:cs="Calibri"/>
          <w:color w:val="111111"/>
          <w:highlight w:val="white"/>
        </w:rPr>
      </w:pPr>
      <w:r w:rsidRPr="00AE3C80">
        <w:rPr>
          <w:rFonts w:eastAsia="Arial" w:cs="Calibri"/>
          <w:color w:val="111111"/>
          <w:highlight w:val="white"/>
        </w:rPr>
        <w:t xml:space="preserve">     Stránka </w:t>
      </w:r>
      <w:proofErr w:type="spellStart"/>
      <w:r w:rsidRPr="00AE3C80">
        <w:rPr>
          <w:rFonts w:eastAsia="Arial" w:cs="Calibri"/>
          <w:color w:val="111111"/>
          <w:highlight w:val="white"/>
        </w:rPr>
        <w:t>agregátora</w:t>
      </w:r>
      <w:proofErr w:type="spellEnd"/>
      <w:r w:rsidRPr="00AE3C80">
        <w:rPr>
          <w:rFonts w:eastAsia="Arial" w:cs="Calibri"/>
          <w:color w:val="111111"/>
          <w:highlight w:val="white"/>
        </w:rPr>
        <w:t xml:space="preserve"> zobrazuje tiež najnovšie statusy slovenských politikov na Facebooku a Instagrame a súčasne facebookové statusy kľúčových štátnych inštitúcií. </w:t>
      </w:r>
    </w:p>
    <w:p w14:paraId="35587222" w14:textId="77777777" w:rsidR="00AE3C80" w:rsidRPr="00AE3C80" w:rsidRDefault="00AE3C80" w:rsidP="00AE3C80">
      <w:pPr>
        <w:spacing w:before="120" w:after="0" w:line="276" w:lineRule="auto"/>
        <w:rPr>
          <w:rFonts w:eastAsia="Arial" w:cs="Calibri"/>
          <w:color w:val="111111"/>
          <w:highlight w:val="white"/>
        </w:rPr>
      </w:pPr>
      <w:r w:rsidRPr="00AE3C80">
        <w:rPr>
          <w:rFonts w:eastAsia="Arial" w:cs="Calibri"/>
          <w:color w:val="111111"/>
          <w:highlight w:val="white"/>
        </w:rPr>
        <w:t xml:space="preserve">     </w:t>
      </w:r>
      <w:proofErr w:type="spellStart"/>
      <w:r w:rsidRPr="00AE3C80">
        <w:rPr>
          <w:rFonts w:eastAsia="Arial" w:cs="Calibri"/>
          <w:color w:val="111111"/>
          <w:highlight w:val="white"/>
        </w:rPr>
        <w:t>Agregátor</w:t>
      </w:r>
      <w:proofErr w:type="spellEnd"/>
      <w:r w:rsidRPr="00AE3C80">
        <w:rPr>
          <w:rFonts w:eastAsia="Arial" w:cs="Calibri"/>
          <w:color w:val="111111"/>
          <w:highlight w:val="white"/>
        </w:rPr>
        <w:t xml:space="preserve"> obsahuje aj funkciu vyhľadávania v obsahu pripojených stránok za posledných 30 dní.</w:t>
      </w:r>
    </w:p>
    <w:p w14:paraId="1D1F5F7D" w14:textId="77777777" w:rsidR="00AE3C80" w:rsidRPr="00AE3C80" w:rsidRDefault="00AE3C80" w:rsidP="00AE3C80">
      <w:pPr>
        <w:spacing w:before="120" w:after="0" w:line="276" w:lineRule="auto"/>
        <w:rPr>
          <w:rFonts w:cs="Calibri"/>
        </w:rPr>
      </w:pPr>
      <w:r w:rsidRPr="00AE3C80">
        <w:rPr>
          <w:rFonts w:cs="Calibri"/>
        </w:rPr>
        <w:t xml:space="preserve">     V porovnaní s prvým polrokom 2025 zaznamenal </w:t>
      </w:r>
      <w:r w:rsidRPr="00AE3C80">
        <w:rPr>
          <w:rFonts w:cs="Calibri"/>
          <w:bCs/>
        </w:rPr>
        <w:t xml:space="preserve">spravodajský portál TASR Teraz.sk v prvom polroku 2026 nárast návštevnosti. </w:t>
      </w:r>
      <w:r w:rsidRPr="00AE3C80">
        <w:rPr>
          <w:rFonts w:cs="Calibri"/>
        </w:rPr>
        <w:t xml:space="preserve">Návštevnosť sa v prvom polroku roku 2026 pohybovala na úrovni od 900 000 až po takmer 1 200 000 návštev (podľa </w:t>
      </w:r>
      <w:proofErr w:type="spellStart"/>
      <w:r w:rsidRPr="00AE3C80">
        <w:rPr>
          <w:rFonts w:cs="Calibri"/>
        </w:rPr>
        <w:t>Gemius</w:t>
      </w:r>
      <w:proofErr w:type="spellEnd"/>
      <w:r w:rsidRPr="00AE3C80">
        <w:rPr>
          <w:rFonts w:cs="Calibri"/>
        </w:rPr>
        <w:t xml:space="preserve"> </w:t>
      </w:r>
      <w:proofErr w:type="spellStart"/>
      <w:r w:rsidRPr="00AE3C80">
        <w:rPr>
          <w:rFonts w:cs="Calibri"/>
        </w:rPr>
        <w:t>Prism</w:t>
      </w:r>
      <w:proofErr w:type="spellEnd"/>
      <w:r w:rsidRPr="00AE3C80">
        <w:rPr>
          <w:rFonts w:cs="Calibri"/>
        </w:rPr>
        <w:t>) mesačne.</w:t>
      </w:r>
    </w:p>
    <w:p w14:paraId="579F0FC8" w14:textId="77777777" w:rsidR="00AE3C80" w:rsidRPr="00AE3C80" w:rsidRDefault="00AE3C80" w:rsidP="00AE3C80">
      <w:pPr>
        <w:spacing w:before="120" w:after="0" w:line="276" w:lineRule="auto"/>
        <w:rPr>
          <w:rFonts w:cs="Calibri"/>
          <w:bCs/>
        </w:rPr>
      </w:pPr>
      <w:r w:rsidRPr="00AE3C80">
        <w:rPr>
          <w:rFonts w:cs="Calibri"/>
        </w:rPr>
        <w:t xml:space="preserve">     TASR TV v I. polroku 2026 vyprodukovala 426 priamych prenosov</w:t>
      </w:r>
      <w:r w:rsidRPr="00AE3C80">
        <w:rPr>
          <w:rFonts w:cs="Calibri"/>
          <w:bCs/>
        </w:rPr>
        <w:t xml:space="preserve"> tlačových konferencií. TASR TV vyrobila 18 dielov relácie POLITIKA TU A TERAZ, 19 dielov relácie TÝŽDEŇ V POLITIKE, 19 dielov relácie ZDRAVIE a 14 dielov relácie ŠPORT TU A TERAZ.</w:t>
      </w:r>
    </w:p>
    <w:p w14:paraId="0C2D4F8A" w14:textId="77777777" w:rsidR="00AE3C80" w:rsidRPr="00AE3C80" w:rsidRDefault="00AE3C80" w:rsidP="00AE3C80">
      <w:pPr>
        <w:spacing w:before="120" w:after="0" w:line="276" w:lineRule="auto"/>
        <w:rPr>
          <w:rFonts w:cs="Calibri"/>
          <w:bCs/>
        </w:rPr>
      </w:pPr>
      <w:r w:rsidRPr="00AE3C80">
        <w:rPr>
          <w:rFonts w:cs="Calibri"/>
        </w:rPr>
        <w:t xml:space="preserve">     V máji sa v TASR TV realizovala výstavba nového štúdia</w:t>
      </w:r>
      <w:r w:rsidRPr="00AE3C80">
        <w:rPr>
          <w:rFonts w:cs="Calibri"/>
          <w:bCs/>
        </w:rPr>
        <w:t xml:space="preserve"> v pôvodných nahrávacích priestoroch, boli inštalované akustické panely, dokončil sa nákup novej nahrávacej a osvetľovacej techniky a dokúpil sa mobiliár. Cieľom rekonštrukcie bola modernizácia štúdia a jeho prispôsobenie novým technikám, ako aj uvedenie nových relácií s novými moderátormi.</w:t>
      </w:r>
    </w:p>
    <w:p w14:paraId="4151197B" w14:textId="77777777" w:rsidR="00AE3C80" w:rsidRPr="00AE3C80" w:rsidRDefault="00AE3C80" w:rsidP="00AE3C80">
      <w:pPr>
        <w:spacing w:before="120" w:after="0" w:line="276" w:lineRule="auto"/>
        <w:rPr>
          <w:rFonts w:cs="Calibri"/>
          <w:color w:val="111111"/>
        </w:rPr>
      </w:pPr>
      <w:r w:rsidRPr="00AE3C80">
        <w:rPr>
          <w:rFonts w:cs="Calibri"/>
        </w:rPr>
        <w:t xml:space="preserve">     Následne sa začalo s produkciou novej relácie ŠTÚDIO TASR</w:t>
      </w:r>
      <w:r w:rsidRPr="00AE3C80">
        <w:rPr>
          <w:rFonts w:cs="Calibri"/>
          <w:bCs/>
        </w:rPr>
        <w:t xml:space="preserve">, v ktorej sa ako moderátori striedajú redaktori Domácej redakcie Alexandra Kubalová a Oliver </w:t>
      </w:r>
      <w:proofErr w:type="spellStart"/>
      <w:r w:rsidRPr="00AE3C80">
        <w:rPr>
          <w:rFonts w:cs="Calibri"/>
          <w:bCs/>
        </w:rPr>
        <w:t>Remiaš</w:t>
      </w:r>
      <w:proofErr w:type="spellEnd"/>
      <w:r w:rsidRPr="00AE3C80">
        <w:rPr>
          <w:rFonts w:cs="Calibri"/>
          <w:bCs/>
        </w:rPr>
        <w:t>.</w:t>
      </w:r>
      <w:r w:rsidRPr="00AE3C80">
        <w:rPr>
          <w:rFonts w:cs="Calibri"/>
          <w:color w:val="111111"/>
        </w:rPr>
        <w:t xml:space="preserve"> TASR TV využije aj skúsenosti regionálnych redaktorov TASR Pavla Ivana z Nitrianskeho kraja a Maroša Černého z Prešovského kraja.  Nové tváre sú aj v programe relácie Šport Tu a Teraz. Moderátorský tím dopĺňa </w:t>
      </w:r>
      <w:proofErr w:type="spellStart"/>
      <w:r w:rsidRPr="00AE3C80">
        <w:rPr>
          <w:rFonts w:cs="Calibri"/>
          <w:color w:val="111111"/>
        </w:rPr>
        <w:t>Aneta</w:t>
      </w:r>
      <w:proofErr w:type="spellEnd"/>
      <w:r w:rsidRPr="00AE3C80">
        <w:rPr>
          <w:rFonts w:cs="Calibri"/>
          <w:color w:val="111111"/>
        </w:rPr>
        <w:t xml:space="preserve"> </w:t>
      </w:r>
      <w:proofErr w:type="spellStart"/>
      <w:r w:rsidRPr="00AE3C80">
        <w:rPr>
          <w:rFonts w:cs="Calibri"/>
          <w:color w:val="111111"/>
        </w:rPr>
        <w:t>Čmelová</w:t>
      </w:r>
      <w:proofErr w:type="spellEnd"/>
      <w:r w:rsidRPr="00AE3C80">
        <w:rPr>
          <w:rFonts w:cs="Calibri"/>
          <w:color w:val="111111"/>
        </w:rPr>
        <w:t xml:space="preserve"> a košický redaktor TASR Martin </w:t>
      </w:r>
      <w:proofErr w:type="spellStart"/>
      <w:r w:rsidRPr="00AE3C80">
        <w:rPr>
          <w:rFonts w:cs="Calibri"/>
          <w:color w:val="111111"/>
        </w:rPr>
        <w:t>Hrotek</w:t>
      </w:r>
      <w:proofErr w:type="spellEnd"/>
      <w:r w:rsidRPr="00AE3C80">
        <w:rPr>
          <w:rFonts w:cs="Calibri"/>
          <w:color w:val="111111"/>
        </w:rPr>
        <w:t>.</w:t>
      </w:r>
    </w:p>
    <w:p w14:paraId="5F4B4DF0" w14:textId="77777777" w:rsidR="00AE3C80" w:rsidRPr="00AE3C80" w:rsidRDefault="00AE3C80" w:rsidP="00AE3C80">
      <w:pPr>
        <w:spacing w:before="120" w:after="0" w:line="276" w:lineRule="auto"/>
        <w:rPr>
          <w:rFonts w:cs="Calibri"/>
          <w:lang w:val="en-US"/>
        </w:rPr>
      </w:pPr>
      <w:r w:rsidRPr="00AE3C80">
        <w:rPr>
          <w:rFonts w:cs="Calibri"/>
          <w:bCs/>
        </w:rPr>
        <w:t xml:space="preserve">     Programy TASR TV mali na </w:t>
      </w:r>
      <w:proofErr w:type="spellStart"/>
      <w:r w:rsidRPr="00AE3C80">
        <w:rPr>
          <w:rFonts w:cs="Calibri"/>
          <w:bCs/>
        </w:rPr>
        <w:t>Youtube</w:t>
      </w:r>
      <w:proofErr w:type="spellEnd"/>
      <w:r w:rsidRPr="00AE3C80">
        <w:rPr>
          <w:rFonts w:cs="Calibri"/>
          <w:bCs/>
        </w:rPr>
        <w:t xml:space="preserve"> </w:t>
      </w:r>
      <w:r w:rsidRPr="00AE3C80">
        <w:rPr>
          <w:rFonts w:cs="Calibri"/>
        </w:rPr>
        <w:t xml:space="preserve">21 350 123 zobrazení a 1 747 645 zhliadnutí.  Na </w:t>
      </w:r>
      <w:proofErr w:type="spellStart"/>
      <w:r w:rsidRPr="00AE3C80">
        <w:rPr>
          <w:rFonts w:cs="Calibri"/>
        </w:rPr>
        <w:t>fcb</w:t>
      </w:r>
      <w:proofErr w:type="spellEnd"/>
      <w:r w:rsidRPr="00AE3C80">
        <w:rPr>
          <w:rFonts w:cs="Calibri"/>
        </w:rPr>
        <w:t xml:space="preserve"> profile mala produkcia </w:t>
      </w:r>
      <w:r w:rsidRPr="00AE3C80">
        <w:rPr>
          <w:rFonts w:cs="Calibri"/>
          <w:lang w:val="en-US"/>
        </w:rPr>
        <w:t xml:space="preserve">1 392 828 </w:t>
      </w:r>
      <w:proofErr w:type="spellStart"/>
      <w:r w:rsidRPr="00AE3C80">
        <w:rPr>
          <w:rFonts w:cs="Calibri"/>
          <w:lang w:val="en-US"/>
        </w:rPr>
        <w:t>videní</w:t>
      </w:r>
      <w:proofErr w:type="spellEnd"/>
      <w:r w:rsidRPr="00AE3C80">
        <w:rPr>
          <w:rFonts w:cs="Calibri"/>
          <w:lang w:val="en-US"/>
        </w:rPr>
        <w:t xml:space="preserve"> </w:t>
      </w:r>
      <w:proofErr w:type="spellStart"/>
      <w:r w:rsidRPr="00AE3C80">
        <w:rPr>
          <w:rFonts w:cs="Calibri"/>
          <w:lang w:val="en-US"/>
        </w:rPr>
        <w:t>pri</w:t>
      </w:r>
      <w:proofErr w:type="spellEnd"/>
      <w:r w:rsidRPr="00AE3C80">
        <w:rPr>
          <w:rFonts w:cs="Calibri"/>
          <w:lang w:val="en-US"/>
        </w:rPr>
        <w:t xml:space="preserve"> </w:t>
      </w:r>
      <w:proofErr w:type="spellStart"/>
      <w:r w:rsidRPr="00AE3C80">
        <w:rPr>
          <w:rFonts w:cs="Calibri"/>
          <w:lang w:val="en-US"/>
        </w:rPr>
        <w:t>počte</w:t>
      </w:r>
      <w:proofErr w:type="spellEnd"/>
      <w:r w:rsidRPr="00AE3C80">
        <w:rPr>
          <w:rFonts w:cs="Calibri"/>
          <w:lang w:val="en-US"/>
        </w:rPr>
        <w:t xml:space="preserve"> 76 076 followers.</w:t>
      </w:r>
    </w:p>
    <w:p w14:paraId="66F9CA40" w14:textId="77777777" w:rsidR="00AE3C80" w:rsidRPr="00AE3C80" w:rsidRDefault="00AE3C80" w:rsidP="00AE3C80">
      <w:pPr>
        <w:spacing w:before="120" w:after="0" w:line="276" w:lineRule="auto"/>
        <w:rPr>
          <w:rFonts w:cs="Calibri"/>
        </w:rPr>
      </w:pPr>
      <w:r w:rsidRPr="00AE3C80">
        <w:rPr>
          <w:rFonts w:cs="Calibri"/>
          <w:bCs/>
        </w:rPr>
        <w:t xml:space="preserve">     Začiatkom roka 2026 prebehol v TASR audit kybernetickej bezpečnosti</w:t>
      </w:r>
      <w:r w:rsidRPr="00AE3C80">
        <w:rPr>
          <w:rFonts w:cs="Calibri"/>
        </w:rPr>
        <w:t>, ktorého cieľom bolo posúdenie súladu so zákonom č. 69/2018 Z. z. TASR dosiahla 77 % súlad s ustanoveniami zákona a príslušných predpisov. Na základe výsledkov ÚIT vypracoval harmonogram riešenia zistených nesúladov a začal pracovať na ich postupnom odstraňovaní.</w:t>
      </w:r>
    </w:p>
    <w:p w14:paraId="17D0DFD4" w14:textId="77777777" w:rsidR="00AE3C80" w:rsidRPr="00AE3C80" w:rsidRDefault="00AE3C80" w:rsidP="00AE3C80">
      <w:pPr>
        <w:spacing w:before="120" w:after="0" w:line="276" w:lineRule="auto"/>
        <w:rPr>
          <w:rFonts w:cs="Calibri"/>
        </w:rPr>
      </w:pPr>
      <w:r w:rsidRPr="00AE3C80">
        <w:rPr>
          <w:rFonts w:cs="Calibri"/>
        </w:rPr>
        <w:t xml:space="preserve">     V rámci modernizácie infraštruktúry a zefektívnenia procesov ÚIT v sledovanom období zrealizoval modernizáciu úložiska nákupom a implementáciou nového </w:t>
      </w:r>
      <w:proofErr w:type="spellStart"/>
      <w:r w:rsidRPr="00AE3C80">
        <w:rPr>
          <w:rFonts w:cs="Calibri"/>
        </w:rPr>
        <w:t>flash</w:t>
      </w:r>
      <w:proofErr w:type="spellEnd"/>
      <w:r w:rsidRPr="00AE3C80">
        <w:rPr>
          <w:rFonts w:cs="Calibri"/>
        </w:rPr>
        <w:t xml:space="preserve"> diskového poľa </w:t>
      </w:r>
      <w:proofErr w:type="spellStart"/>
      <w:r w:rsidRPr="00AE3C80">
        <w:rPr>
          <w:rFonts w:cs="Calibri"/>
        </w:rPr>
        <w:t>FlashStation</w:t>
      </w:r>
      <w:proofErr w:type="spellEnd"/>
      <w:r w:rsidRPr="00AE3C80">
        <w:rPr>
          <w:rFonts w:cs="Calibri"/>
        </w:rPr>
        <w:t xml:space="preserve">. Posilnil </w:t>
      </w:r>
      <w:r w:rsidRPr="00AE3C80">
        <w:rPr>
          <w:rFonts w:cs="Calibri"/>
        </w:rPr>
        <w:lastRenderedPageBreak/>
        <w:t xml:space="preserve">aj výkon </w:t>
      </w:r>
      <w:proofErr w:type="spellStart"/>
      <w:r w:rsidRPr="00AE3C80">
        <w:rPr>
          <w:rFonts w:cs="Calibri"/>
        </w:rPr>
        <w:t>virtualizačného</w:t>
      </w:r>
      <w:proofErr w:type="spellEnd"/>
      <w:r w:rsidRPr="00AE3C80">
        <w:rPr>
          <w:rFonts w:cs="Calibri"/>
        </w:rPr>
        <w:t xml:space="preserve"> klastra doplnením pamäte RAM. </w:t>
      </w:r>
      <w:r w:rsidRPr="00AE3C80">
        <w:rPr>
          <w:rFonts w:cs="Calibri"/>
          <w:bCs/>
        </w:rPr>
        <w:t xml:space="preserve">Prebehla implementácia pokročilého bezpečnostného nástroja </w:t>
      </w:r>
      <w:proofErr w:type="spellStart"/>
      <w:r w:rsidRPr="00AE3C80">
        <w:rPr>
          <w:rFonts w:cs="Calibri"/>
          <w:bCs/>
        </w:rPr>
        <w:t>SentinelOne</w:t>
      </w:r>
      <w:proofErr w:type="spellEnd"/>
      <w:r w:rsidRPr="00AE3C80">
        <w:rPr>
          <w:rFonts w:cs="Calibri"/>
        </w:rPr>
        <w:t>. Obmieňala sa používateľská technika nákupom a postupnou výmenou počítačov, notebookov a LCD monitorov pre zamestnancov v rámci pravidelnej modernizácie hardvérového vybavenia.</w:t>
      </w:r>
    </w:p>
    <w:p w14:paraId="4327950B" w14:textId="77777777" w:rsidR="00AE3C80" w:rsidRPr="00AE3C80" w:rsidRDefault="00AE3C80" w:rsidP="00AE3C80">
      <w:pPr>
        <w:spacing w:before="120" w:after="0" w:line="276" w:lineRule="auto"/>
        <w:rPr>
          <w:rFonts w:cs="Calibri"/>
        </w:rPr>
      </w:pPr>
      <w:r w:rsidRPr="00AE3C80">
        <w:rPr>
          <w:rFonts w:cs="Calibri"/>
        </w:rPr>
        <w:t xml:space="preserve">     Ďalším míľnikom v oblasti zálohovania bolo nasadenie alternatívneho zálohovacieho systému NAKIVO s výhodnými licenčnými podmienkami (</w:t>
      </w:r>
      <w:proofErr w:type="spellStart"/>
      <w:r w:rsidRPr="00AE3C80">
        <w:rPr>
          <w:rFonts w:cs="Calibri"/>
        </w:rPr>
        <w:t>perpetuálna</w:t>
      </w:r>
      <w:proofErr w:type="spellEnd"/>
      <w:r w:rsidRPr="00AE3C80">
        <w:rPr>
          <w:rFonts w:cs="Calibri"/>
        </w:rPr>
        <w:t xml:space="preserve"> licencia). V oblasti vlastného vývoja softvérových riešení ÚIT začal pracovať na systéme </w:t>
      </w:r>
      <w:r w:rsidRPr="00AE3C80">
        <w:rPr>
          <w:rFonts w:cs="Calibri"/>
          <w:bCs/>
        </w:rPr>
        <w:t>„</w:t>
      </w:r>
      <w:proofErr w:type="spellStart"/>
      <w:r w:rsidRPr="00AE3C80">
        <w:rPr>
          <w:rFonts w:cs="Calibri"/>
          <w:bCs/>
        </w:rPr>
        <w:t>Dovolenkárium</w:t>
      </w:r>
      <w:proofErr w:type="spellEnd"/>
      <w:r w:rsidRPr="00AE3C80">
        <w:rPr>
          <w:rFonts w:cs="Calibri"/>
          <w:bCs/>
        </w:rPr>
        <w:t>“</w:t>
      </w:r>
      <w:r w:rsidRPr="00AE3C80">
        <w:rPr>
          <w:rFonts w:cs="Calibri"/>
        </w:rPr>
        <w:t>, ktorý bude slúžiť na kompletnú digitálnu evidenciu dovoleniek zamestnancov agentúry.</w:t>
      </w:r>
    </w:p>
    <w:p w14:paraId="608D9658" w14:textId="77777777" w:rsidR="00AE3C80" w:rsidRPr="00AE3C80" w:rsidRDefault="00AE3C80" w:rsidP="00AE3C80">
      <w:pPr>
        <w:pStyle w:val="isselectedend"/>
        <w:spacing w:before="120" w:beforeAutospacing="0" w:after="0" w:afterAutospacing="0" w:line="276" w:lineRule="auto"/>
        <w:rPr>
          <w:rFonts w:ascii="Calibri" w:hAnsi="Calibri" w:cs="Calibri"/>
          <w:bCs/>
          <w:sz w:val="22"/>
          <w:szCs w:val="22"/>
        </w:rPr>
      </w:pPr>
      <w:r w:rsidRPr="00AE3C80">
        <w:rPr>
          <w:rFonts w:ascii="Calibri" w:hAnsi="Calibri" w:cs="Calibri"/>
          <w:sz w:val="22"/>
          <w:szCs w:val="22"/>
        </w:rPr>
        <w:t xml:space="preserve">     V apríli sa konal </w:t>
      </w:r>
      <w:r w:rsidRPr="00AE3C80">
        <w:rPr>
          <w:rFonts w:ascii="Calibri" w:hAnsi="Calibri" w:cs="Calibri"/>
          <w:bCs/>
          <w:sz w:val="22"/>
          <w:szCs w:val="22"/>
        </w:rPr>
        <w:t>Deň zdravia, v máji TASR symbolicky otvorila letnú</w:t>
      </w:r>
      <w:r w:rsidRPr="00AE3C80">
        <w:rPr>
          <w:rFonts w:ascii="Calibri" w:hAnsi="Calibri" w:cs="Calibri"/>
          <w:sz w:val="22"/>
          <w:szCs w:val="22"/>
        </w:rPr>
        <w:t xml:space="preserve"> sezónu spoločným stretnutím na Železnej studničke. Pri príležitosti Medzinárodného dňa detí TASR pripravila </w:t>
      </w:r>
      <w:r w:rsidRPr="00AE3C80">
        <w:rPr>
          <w:rFonts w:ascii="Calibri" w:hAnsi="Calibri" w:cs="Calibri"/>
          <w:bCs/>
          <w:sz w:val="22"/>
          <w:szCs w:val="22"/>
        </w:rPr>
        <w:t>podujatie pre deti zamestnancov,</w:t>
      </w:r>
    </w:p>
    <w:p w14:paraId="32CD9585" w14:textId="77777777" w:rsidR="00AE3C80" w:rsidRPr="00AE3C80" w:rsidRDefault="00AE3C80" w:rsidP="00AE3C80">
      <w:pPr>
        <w:spacing w:before="120" w:after="0" w:line="276" w:lineRule="auto"/>
        <w:rPr>
          <w:rFonts w:cs="Calibri"/>
          <w:bCs/>
        </w:rPr>
      </w:pPr>
      <w:r w:rsidRPr="00AE3C80">
        <w:rPr>
          <w:rFonts w:cs="Calibri"/>
          <w:bCs/>
        </w:rPr>
        <w:t xml:space="preserve">     K 30. júnu 2026 bol stav zamestnancov 136, z toho 115 redaktorov a 21 ostatných zamestnancov. Z celkového počtu zamestnancov je 58 žien.</w:t>
      </w:r>
    </w:p>
    <w:p w14:paraId="13EDEA35" w14:textId="77777777" w:rsidR="00AE3C80" w:rsidRPr="00AE3C80" w:rsidRDefault="00AE3C80" w:rsidP="00AE3C80">
      <w:pPr>
        <w:spacing w:before="120" w:after="0" w:line="276" w:lineRule="auto"/>
        <w:rPr>
          <w:rFonts w:cs="Calibri"/>
        </w:rPr>
      </w:pPr>
      <w:r w:rsidRPr="00AE3C80">
        <w:rPr>
          <w:rFonts w:cs="Calibri"/>
        </w:rPr>
        <w:t xml:space="preserve">     Agentúra pripravila </w:t>
      </w:r>
      <w:r w:rsidRPr="00AE3C80">
        <w:rPr>
          <w:rFonts w:cs="Calibri"/>
          <w:bCs/>
        </w:rPr>
        <w:t>Smernicu o zabezpečení rovnakého odmeňovania zamestnancov</w:t>
      </w:r>
      <w:r w:rsidRPr="00AE3C80">
        <w:rPr>
          <w:rFonts w:cs="Calibri"/>
        </w:rPr>
        <w:t xml:space="preserve"> za rovnakú prácu alebo prácu rovnakej hodnoty, ktorá vyplýva z nového zákona. Spracovaná bola tiež </w:t>
      </w:r>
      <w:r w:rsidRPr="00AE3C80">
        <w:rPr>
          <w:rFonts w:cs="Calibri"/>
          <w:bCs/>
        </w:rPr>
        <w:t>Smernica o využívaní fotografií</w:t>
      </w:r>
      <w:r w:rsidRPr="00AE3C80">
        <w:rPr>
          <w:rFonts w:cs="Calibri"/>
        </w:rPr>
        <w:t xml:space="preserve"> vytvorených v pracovnom pomere a archívnych fotografií TASR s marginálnou spravodajskou hodnotou a o výkone vedľajšej  činnosti zamestnanca. Výrazne inovovaný bol, aj v súvislosti s digitalizáciou a elektronizáciou procesov, </w:t>
      </w:r>
      <w:r w:rsidRPr="00AE3C80">
        <w:rPr>
          <w:rFonts w:cs="Calibri"/>
          <w:bCs/>
        </w:rPr>
        <w:t>registratúrny poriadok.</w:t>
      </w:r>
      <w:r w:rsidRPr="00AE3C80">
        <w:rPr>
          <w:rFonts w:cs="Calibri"/>
        </w:rPr>
        <w:t xml:space="preserve"> </w:t>
      </w:r>
    </w:p>
    <w:p w14:paraId="293EB365" w14:textId="77777777" w:rsidR="00AE3C80" w:rsidRPr="00AE3C80" w:rsidRDefault="00AE3C80" w:rsidP="00AE3C80">
      <w:pPr>
        <w:pStyle w:val="isselectedend"/>
        <w:spacing w:before="120" w:beforeAutospacing="0" w:after="0" w:afterAutospacing="0" w:line="276" w:lineRule="auto"/>
        <w:rPr>
          <w:rFonts w:ascii="Calibri" w:hAnsi="Calibri" w:cs="Calibri"/>
          <w:sz w:val="22"/>
          <w:szCs w:val="22"/>
        </w:rPr>
      </w:pPr>
      <w:r w:rsidRPr="00AE3C80">
        <w:rPr>
          <w:rFonts w:ascii="Calibri" w:hAnsi="Calibri" w:cs="Calibri"/>
          <w:bCs/>
          <w:sz w:val="22"/>
          <w:szCs w:val="22"/>
        </w:rPr>
        <w:t xml:space="preserve">     TASR spracovala koncepciu práce s AI </w:t>
      </w:r>
      <w:r w:rsidRPr="00AE3C80">
        <w:rPr>
          <w:rFonts w:ascii="Calibri" w:hAnsi="Calibri" w:cs="Calibri"/>
          <w:sz w:val="22"/>
          <w:szCs w:val="22"/>
        </w:rPr>
        <w:t xml:space="preserve">na nasledujúce roky a začala úvodné školenia vedúcich zamestnancov na prácu s AI a možnosti jej využívania v agentúrnej práci. </w:t>
      </w:r>
    </w:p>
    <w:p w14:paraId="6574EFBF" w14:textId="77777777" w:rsidR="00AE3C80" w:rsidRPr="00AE3C80" w:rsidRDefault="00AE3C80" w:rsidP="00AE3C80">
      <w:pPr>
        <w:spacing w:before="120" w:after="0" w:line="276" w:lineRule="auto"/>
        <w:rPr>
          <w:rFonts w:cs="Calibri"/>
        </w:rPr>
      </w:pPr>
      <w:r w:rsidRPr="00AE3C80">
        <w:rPr>
          <w:rFonts w:cs="Calibri"/>
        </w:rPr>
        <w:t xml:space="preserve">     V máji predložila skupina poslancov za SNS návrh zákona na úpravu financovania TASR, parlament o zákone doteraz nerokoval. </w:t>
      </w:r>
    </w:p>
    <w:p w14:paraId="521E6C38" w14:textId="77777777" w:rsidR="00AE3C80" w:rsidRPr="00AE3C80" w:rsidRDefault="00AE3C80" w:rsidP="00AE3C80">
      <w:pPr>
        <w:spacing w:before="120" w:after="0" w:line="276" w:lineRule="auto"/>
        <w:rPr>
          <w:rFonts w:cs="Calibri"/>
        </w:rPr>
      </w:pPr>
      <w:r w:rsidRPr="00AE3C80">
        <w:rPr>
          <w:rFonts w:cs="Calibri"/>
        </w:rPr>
        <w:t xml:space="preserve">     Predseda Správnej rady TASR spolu s generálnym riaditeľom predniesli správu o činnosti a hospodárení TASR na májovom zasadnutí Výboru NR SR pre kultúru a médiá. Členovia výboru ocenili prácu TASR. </w:t>
      </w:r>
    </w:p>
    <w:p w14:paraId="742A8784" w14:textId="2FACCDDE" w:rsidR="00AE3C80" w:rsidRPr="00AE3C80" w:rsidRDefault="00AE3C80" w:rsidP="00AE3C80">
      <w:pPr>
        <w:spacing w:before="120" w:after="0" w:line="276" w:lineRule="auto"/>
        <w:rPr>
          <w:rFonts w:cs="Calibri"/>
        </w:rPr>
      </w:pPr>
      <w:r w:rsidRPr="00AE3C80">
        <w:rPr>
          <w:rFonts w:cs="Calibri"/>
          <w:bCs/>
        </w:rPr>
        <w:t xml:space="preserve">     V prvom polroku sa ukončil projekt Európsky </w:t>
      </w:r>
      <w:proofErr w:type="spellStart"/>
      <w:r w:rsidRPr="00AE3C80">
        <w:rPr>
          <w:rFonts w:cs="Calibri"/>
          <w:bCs/>
        </w:rPr>
        <w:t>newsroom</w:t>
      </w:r>
      <w:proofErr w:type="spellEnd"/>
      <w:r w:rsidRPr="00AE3C80">
        <w:rPr>
          <w:rFonts w:cs="Calibri"/>
        </w:rPr>
        <w:t xml:space="preserve">, ktorý bol spoločný s nemeckou agentúrou DPA. </w:t>
      </w:r>
    </w:p>
    <w:p w14:paraId="1E9DD7BA" w14:textId="77777777" w:rsidR="00AE3C80" w:rsidRPr="00AE3C80" w:rsidRDefault="00AE3C80" w:rsidP="00AE3C80">
      <w:pPr>
        <w:spacing w:before="120" w:after="0" w:line="276" w:lineRule="auto"/>
        <w:rPr>
          <w:rFonts w:cs="Calibri"/>
        </w:rPr>
      </w:pPr>
      <w:r w:rsidRPr="00AE3C80">
        <w:rPr>
          <w:rFonts w:cs="Calibri"/>
        </w:rPr>
        <w:t xml:space="preserve">     Napriek zložitej situácii na trhu žiadne veľké médium neukončilo spoluprácu s TASR. Obmeny nastali pri niektorých médiách, kde boli dočasne upravované ceny vzhľadom na ich platobnú neschopnosť, alebo boli aplikované splátkové kalendáre. TASR eliminovala svoje aktivity pri sprostredkovávaní monitoringov spravodajstva vzhľadom na zložité licenčné podmienky.  </w:t>
      </w:r>
    </w:p>
    <w:p w14:paraId="2869CF51" w14:textId="77777777" w:rsidR="00AE3C80" w:rsidRDefault="00AE3C80" w:rsidP="00AE3C80">
      <w:pPr>
        <w:spacing w:before="120" w:after="0" w:line="276" w:lineRule="auto"/>
        <w:rPr>
          <w:rFonts w:cs="Calibri"/>
        </w:rPr>
      </w:pPr>
      <w:r w:rsidRPr="00AE3C80">
        <w:rPr>
          <w:rFonts w:cs="Calibri"/>
        </w:rPr>
        <w:t xml:space="preserve">     TASR má jasnú víziu a koncepciu ďalšieho rozvoja v oblasti domáceho i zahraničného spravodajstva, v personálnej i technologickej oblasti, kybernetickej bezpečnosti, koncepciu práce s AI a je pripravená na nové výzvy budúceho obdobia. </w:t>
      </w:r>
    </w:p>
    <w:p w14:paraId="7E431A9B" w14:textId="77777777" w:rsidR="00BE559C" w:rsidRDefault="00BE559C" w:rsidP="00AE3C80">
      <w:pPr>
        <w:spacing w:before="120" w:after="0" w:line="276" w:lineRule="auto"/>
        <w:rPr>
          <w:rFonts w:cs="Calibri"/>
        </w:rPr>
      </w:pPr>
      <w:r>
        <w:rPr>
          <w:rFonts w:cs="Calibri"/>
        </w:rPr>
        <w:t>Členovia Správnej rady ocenili snahu vedenia agentúry o rozvoj značky, ako aj návrhy a kroky, ktoré agentúru posúvanú vpred. Zaujímali sa o to, v akom štádiu sú investičné projekty a ako TASR rozvíja sieť regionálnych a zahraničných spravodajcov.</w:t>
      </w:r>
    </w:p>
    <w:p w14:paraId="6F60B7BF" w14:textId="77777777" w:rsidR="00BE559C" w:rsidRDefault="00BE559C" w:rsidP="00AE3C80">
      <w:pPr>
        <w:spacing w:before="120" w:after="0" w:line="276" w:lineRule="auto"/>
        <w:rPr>
          <w:rFonts w:cs="Calibri"/>
        </w:rPr>
      </w:pPr>
      <w:r>
        <w:rPr>
          <w:rFonts w:cs="Calibri"/>
        </w:rPr>
        <w:t>Správna rada TASR vzala materiál na vedomie.</w:t>
      </w:r>
    </w:p>
    <w:p w14:paraId="6C761BEF" w14:textId="77777777" w:rsidR="00BE559C" w:rsidRPr="00BE559C" w:rsidRDefault="00BE559C" w:rsidP="00AE3C80">
      <w:pPr>
        <w:spacing w:before="120" w:after="0" w:line="276" w:lineRule="auto"/>
        <w:rPr>
          <w:rFonts w:cs="Calibri"/>
          <w:b/>
        </w:rPr>
      </w:pPr>
      <w:r w:rsidRPr="00BE559C">
        <w:rPr>
          <w:rFonts w:cs="Calibri"/>
          <w:b/>
        </w:rPr>
        <w:t>__________________________________________________________________________________</w:t>
      </w:r>
    </w:p>
    <w:p w14:paraId="0A1AA247" w14:textId="77777777" w:rsidR="00BE559C" w:rsidRPr="00BE559C" w:rsidRDefault="00BE559C" w:rsidP="00AE3C80">
      <w:pPr>
        <w:spacing w:before="120" w:after="0" w:line="276" w:lineRule="auto"/>
        <w:rPr>
          <w:rFonts w:cs="Calibri"/>
          <w:b/>
        </w:rPr>
      </w:pPr>
    </w:p>
    <w:p w14:paraId="3AD03A69" w14:textId="77777777" w:rsidR="00991D2B" w:rsidRDefault="00BE559C" w:rsidP="00BE559C">
      <w:pPr>
        <w:pStyle w:val="Odsekzoznamu"/>
        <w:numPr>
          <w:ilvl w:val="0"/>
          <w:numId w:val="2"/>
        </w:numPr>
        <w:rPr>
          <w:b/>
        </w:rPr>
      </w:pPr>
      <w:r w:rsidRPr="00BE559C">
        <w:rPr>
          <w:b/>
        </w:rPr>
        <w:lastRenderedPageBreak/>
        <w:t>Rôzne</w:t>
      </w:r>
    </w:p>
    <w:p w14:paraId="615DA5F5" w14:textId="77777777" w:rsidR="00BE559C" w:rsidRPr="00BE559C" w:rsidRDefault="00BE559C" w:rsidP="00BE559C">
      <w:pPr>
        <w:ind w:left="426"/>
        <w:jc w:val="both"/>
        <w:rPr>
          <w:rFonts w:asciiTheme="minorHAnsi" w:hAnsiTheme="minorHAnsi" w:cstheme="minorHAnsi"/>
        </w:rPr>
      </w:pPr>
      <w:r w:rsidRPr="00BE559C">
        <w:rPr>
          <w:rFonts w:asciiTheme="minorHAnsi" w:hAnsiTheme="minorHAnsi" w:cstheme="minorHAnsi"/>
        </w:rPr>
        <w:t>Členovia Správnej rady sa dohodli na najbližšom termín</w:t>
      </w:r>
      <w:r>
        <w:rPr>
          <w:rFonts w:asciiTheme="minorHAnsi" w:hAnsiTheme="minorHAnsi" w:cstheme="minorHAnsi"/>
        </w:rPr>
        <w:t>e rokovania 29</w:t>
      </w:r>
      <w:r w:rsidRPr="00BE559C">
        <w:rPr>
          <w:rFonts w:asciiTheme="minorHAnsi" w:hAnsiTheme="minorHAnsi" w:cstheme="minorHAnsi"/>
        </w:rPr>
        <w:t>/</w:t>
      </w:r>
      <w:r>
        <w:rPr>
          <w:rFonts w:asciiTheme="minorHAnsi" w:hAnsiTheme="minorHAnsi" w:cstheme="minorHAnsi"/>
        </w:rPr>
        <w:t>9</w:t>
      </w:r>
      <w:r w:rsidRPr="00BE559C">
        <w:rPr>
          <w:rFonts w:asciiTheme="minorHAnsi" w:hAnsiTheme="minorHAnsi" w:cstheme="minorHAnsi"/>
        </w:rPr>
        <w:t xml:space="preserve"> o 15:00 h. </w:t>
      </w:r>
    </w:p>
    <w:p w14:paraId="60B4A3B5" w14:textId="77777777" w:rsidR="00BE559C" w:rsidRPr="00BE559C" w:rsidRDefault="00BE559C" w:rsidP="00BE559C">
      <w:pPr>
        <w:ind w:left="426"/>
        <w:jc w:val="both"/>
        <w:rPr>
          <w:rFonts w:asciiTheme="minorHAnsi" w:hAnsiTheme="minorHAnsi" w:cstheme="minorHAnsi"/>
        </w:rPr>
      </w:pPr>
      <w:r w:rsidRPr="00BE559C">
        <w:rPr>
          <w:rFonts w:asciiTheme="minorHAnsi" w:hAnsiTheme="minorHAnsi" w:cstheme="minorHAnsi"/>
        </w:rPr>
        <w:t>Predseda SR TASR J. Bednár v súlade s Rokovacím poriadkom SR TASR ukončil zasadnutie rady.</w:t>
      </w:r>
    </w:p>
    <w:p w14:paraId="0CF952B0" w14:textId="77777777" w:rsidR="00BE559C" w:rsidRPr="00BE559C" w:rsidRDefault="00BE559C" w:rsidP="00BE559C">
      <w:pPr>
        <w:ind w:left="426"/>
        <w:jc w:val="both"/>
        <w:rPr>
          <w:rFonts w:asciiTheme="minorHAnsi" w:hAnsiTheme="minorHAnsi" w:cstheme="minorHAnsi"/>
        </w:rPr>
      </w:pPr>
      <w:r w:rsidRPr="00BE559C">
        <w:rPr>
          <w:rFonts w:asciiTheme="minorHAnsi" w:hAnsiTheme="minorHAnsi" w:cstheme="minorHAnsi"/>
        </w:rPr>
        <w:t xml:space="preserve">Bratislava </w:t>
      </w:r>
      <w:r>
        <w:rPr>
          <w:rFonts w:asciiTheme="minorHAnsi" w:hAnsiTheme="minorHAnsi" w:cstheme="minorHAnsi"/>
        </w:rPr>
        <w:t>25. augusta</w:t>
      </w:r>
      <w:r w:rsidRPr="00BE559C">
        <w:rPr>
          <w:rFonts w:asciiTheme="minorHAnsi" w:hAnsiTheme="minorHAnsi" w:cstheme="minorHAnsi"/>
        </w:rPr>
        <w:t xml:space="preserve"> 2026</w:t>
      </w:r>
    </w:p>
    <w:p w14:paraId="53E5EE0C" w14:textId="77777777" w:rsidR="00BE559C" w:rsidRPr="00BE559C" w:rsidRDefault="00BE559C" w:rsidP="00BE559C">
      <w:pPr>
        <w:ind w:left="426"/>
        <w:jc w:val="both"/>
        <w:rPr>
          <w:rFonts w:asciiTheme="minorHAnsi" w:hAnsiTheme="minorHAnsi" w:cstheme="minorHAnsi"/>
        </w:rPr>
      </w:pPr>
      <w:r w:rsidRPr="00BE559C">
        <w:rPr>
          <w:rFonts w:asciiTheme="minorHAnsi" w:hAnsiTheme="minorHAnsi" w:cstheme="minorHAnsi"/>
        </w:rPr>
        <w:t>Zapísal:</w:t>
      </w:r>
    </w:p>
    <w:p w14:paraId="36EA2078" w14:textId="77777777" w:rsidR="00BE559C" w:rsidRDefault="00BE559C" w:rsidP="00BE559C">
      <w:pPr>
        <w:ind w:left="426"/>
        <w:jc w:val="both"/>
        <w:rPr>
          <w:rFonts w:asciiTheme="minorHAnsi" w:hAnsiTheme="minorHAnsi" w:cstheme="minorHAnsi"/>
        </w:rPr>
      </w:pPr>
    </w:p>
    <w:p w14:paraId="4EEC7AD4" w14:textId="77777777" w:rsidR="00BE559C" w:rsidRPr="00BE559C" w:rsidRDefault="00BE559C" w:rsidP="00BE559C">
      <w:pPr>
        <w:ind w:left="426"/>
        <w:jc w:val="both"/>
        <w:rPr>
          <w:rFonts w:asciiTheme="minorHAnsi" w:hAnsiTheme="minorHAnsi" w:cstheme="minorHAnsi"/>
        </w:rPr>
      </w:pPr>
    </w:p>
    <w:p w14:paraId="6130EBAF" w14:textId="77777777" w:rsidR="00BE559C" w:rsidRPr="00BE559C" w:rsidRDefault="00BE559C" w:rsidP="00BE559C">
      <w:pPr>
        <w:ind w:left="426"/>
        <w:jc w:val="both"/>
        <w:rPr>
          <w:rFonts w:asciiTheme="minorHAnsi" w:hAnsiTheme="minorHAnsi" w:cstheme="minorHAnsi"/>
        </w:rPr>
      </w:pPr>
    </w:p>
    <w:p w14:paraId="2CCE7C28" w14:textId="77777777" w:rsidR="00BE559C" w:rsidRPr="00BE559C" w:rsidRDefault="00BE559C" w:rsidP="00BE559C">
      <w:pPr>
        <w:ind w:left="426"/>
        <w:jc w:val="both"/>
        <w:rPr>
          <w:rFonts w:asciiTheme="minorHAnsi" w:hAnsiTheme="minorHAnsi" w:cstheme="minorHAnsi"/>
          <w:bCs/>
          <w:spacing w:val="-2"/>
        </w:rPr>
      </w:pPr>
      <w:r w:rsidRPr="00BE559C">
        <w:rPr>
          <w:rFonts w:asciiTheme="minorHAnsi" w:hAnsiTheme="minorHAnsi" w:cstheme="minorHAnsi"/>
        </w:rPr>
        <w:t xml:space="preserve">                                                                                                   Jozef Bednár </w:t>
      </w:r>
      <w:proofErr w:type="spellStart"/>
      <w:r w:rsidRPr="00BE559C">
        <w:rPr>
          <w:rFonts w:asciiTheme="minorHAnsi" w:hAnsiTheme="minorHAnsi" w:cstheme="minorHAnsi"/>
        </w:rPr>
        <w:t>v.r</w:t>
      </w:r>
      <w:proofErr w:type="spellEnd"/>
      <w:r w:rsidRPr="00BE559C">
        <w:rPr>
          <w:rFonts w:asciiTheme="minorHAnsi" w:hAnsiTheme="minorHAnsi" w:cstheme="minorHAnsi"/>
        </w:rPr>
        <w:t>.</w:t>
      </w:r>
    </w:p>
    <w:p w14:paraId="087DCD5F" w14:textId="77777777" w:rsidR="00BE559C" w:rsidRPr="00BE559C" w:rsidRDefault="00BE559C" w:rsidP="00BE559C">
      <w:pPr>
        <w:rPr>
          <w:b/>
        </w:rPr>
      </w:pPr>
    </w:p>
    <w:sectPr w:rsidR="00BE559C" w:rsidRPr="00BE559C" w:rsidSect="00991D2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54451"/>
    <w:multiLevelType w:val="hybridMultilevel"/>
    <w:tmpl w:val="CC94CDA4"/>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33352CAA"/>
    <w:multiLevelType w:val="multilevel"/>
    <w:tmpl w:val="94248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8102601">
    <w:abstractNumId w:val="1"/>
  </w:num>
  <w:num w:numId="2" w16cid:durableId="1890916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E3C80"/>
    <w:rsid w:val="00035D72"/>
    <w:rsid w:val="003A3DF8"/>
    <w:rsid w:val="00991D2B"/>
    <w:rsid w:val="00AE3C80"/>
    <w:rsid w:val="00BE559C"/>
    <w:rsid w:val="00C507C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A7FFE"/>
  <w15:docId w15:val="{5391EEAA-A57D-4CAE-AD58-EF198F8BA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AE3C80"/>
    <w:pPr>
      <w:spacing w:after="160" w:line="256" w:lineRule="auto"/>
    </w:pPr>
    <w:rPr>
      <w:rFonts w:ascii="Calibri" w:eastAsia="Calibri" w:hAnsi="Calibri" w:cs="Times New Roma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AE3C80"/>
    <w:pPr>
      <w:ind w:left="720"/>
      <w:contextualSpacing/>
    </w:pPr>
  </w:style>
  <w:style w:type="paragraph" w:styleId="Pta">
    <w:name w:val="footer"/>
    <w:basedOn w:val="Normlny"/>
    <w:link w:val="PtaChar"/>
    <w:unhideWhenUsed/>
    <w:rsid w:val="00AE3C80"/>
    <w:pPr>
      <w:tabs>
        <w:tab w:val="center" w:pos="4536"/>
        <w:tab w:val="right" w:pos="9072"/>
      </w:tabs>
      <w:spacing w:after="0" w:line="240" w:lineRule="auto"/>
    </w:pPr>
    <w:rPr>
      <w:rFonts w:ascii="Times New Roman" w:eastAsia="Times New Roman" w:hAnsi="Times New Roman"/>
      <w:sz w:val="20"/>
      <w:szCs w:val="20"/>
    </w:rPr>
  </w:style>
  <w:style w:type="character" w:customStyle="1" w:styleId="PtaChar">
    <w:name w:val="Päta Char"/>
    <w:basedOn w:val="Predvolenpsmoodseku"/>
    <w:link w:val="Pta"/>
    <w:rsid w:val="00AE3C80"/>
    <w:rPr>
      <w:rFonts w:ascii="Times New Roman" w:eastAsia="Times New Roman" w:hAnsi="Times New Roman" w:cs="Times New Roman"/>
      <w:sz w:val="20"/>
      <w:szCs w:val="20"/>
    </w:rPr>
  </w:style>
  <w:style w:type="paragraph" w:customStyle="1" w:styleId="isselectedend">
    <w:name w:val="isselectedend"/>
    <w:basedOn w:val="Normlny"/>
    <w:rsid w:val="00AE3C80"/>
    <w:pPr>
      <w:spacing w:before="100" w:beforeAutospacing="1" w:after="100" w:afterAutospacing="1" w:line="240" w:lineRule="auto"/>
    </w:pPr>
    <w:rPr>
      <w:rFonts w:ascii="Times New Roman" w:eastAsia="Times New Roman" w:hAnsi="Times New Roman"/>
      <w:sz w:val="24"/>
      <w:szCs w:val="24"/>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2828</Words>
  <Characters>16120</Characters>
  <Application>Microsoft Office Word</Application>
  <DocSecurity>0</DocSecurity>
  <Lines>134</Lines>
  <Paragraphs>37</Paragraphs>
  <ScaleCrop>false</ScaleCrop>
  <HeadingPairs>
    <vt:vector size="2" baseType="variant">
      <vt:variant>
        <vt:lpstr>Názov</vt:lpstr>
      </vt:variant>
      <vt:variant>
        <vt:i4>1</vt:i4>
      </vt:variant>
    </vt:vector>
  </HeadingPairs>
  <TitlesOfParts>
    <vt:vector size="1" baseType="lpstr">
      <vt:lpstr/>
    </vt:vector>
  </TitlesOfParts>
  <Company>Customer</Company>
  <LinksUpToDate>false</LinksUpToDate>
  <CharactersWithSpaces>18911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Eliška Holásková</dc:creator>
  <cp:lastModifiedBy>Vladimír Puchala</cp:lastModifiedBy>
  <cp:revision>4</cp:revision>
  <dcterms:created xsi:type="dcterms:W3CDTF">2026-08-26T10:20:00Z</dcterms:created>
  <dcterms:modified xsi:type="dcterms:W3CDTF">2026-08-27T14:05:00Z</dcterms:modified>
</cp:coreProperties>
</file>