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C6F" w:rsidRPr="00F52F17" w:rsidRDefault="00244C6F" w:rsidP="00244C6F">
      <w:pPr>
        <w:ind w:left="354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ZÁPIS č. 1</w:t>
      </w:r>
    </w:p>
    <w:p w:rsidR="00244C6F" w:rsidRPr="00F52F17" w:rsidRDefault="00244C6F" w:rsidP="00244C6F">
      <w:pPr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Z RIADNEHO ZASADNUTIA SPRÁVNEJ RADY TASR </w:t>
      </w:r>
    </w:p>
    <w:p w:rsidR="00244C6F" w:rsidRPr="00F52F17" w:rsidRDefault="00244C6F" w:rsidP="00244C6F">
      <w:pPr>
        <w:tabs>
          <w:tab w:val="left" w:pos="6330"/>
        </w:tabs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27</w:t>
      </w:r>
      <w:r w:rsidRPr="00F52F17">
        <w:rPr>
          <w:rFonts w:asciiTheme="minorHAnsi" w:hAnsiTheme="minorHAnsi" w:cstheme="minorHAnsi"/>
          <w:b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sz w:val="24"/>
          <w:szCs w:val="24"/>
        </w:rPr>
        <w:t>januára</w:t>
      </w:r>
      <w:r w:rsidRPr="00F52F17">
        <w:rPr>
          <w:rFonts w:asciiTheme="minorHAnsi" w:hAnsiTheme="minorHAnsi" w:cstheme="minorHAnsi"/>
          <w:b/>
          <w:sz w:val="24"/>
          <w:szCs w:val="24"/>
        </w:rPr>
        <w:t xml:space="preserve"> 202</w:t>
      </w:r>
      <w:r>
        <w:rPr>
          <w:rFonts w:asciiTheme="minorHAnsi" w:hAnsiTheme="minorHAnsi" w:cstheme="minorHAnsi"/>
          <w:b/>
          <w:sz w:val="24"/>
          <w:szCs w:val="24"/>
        </w:rPr>
        <w:t>6</w:t>
      </w:r>
      <w:r w:rsidRPr="00F52F17">
        <w:rPr>
          <w:rFonts w:asciiTheme="minorHAnsi" w:hAnsiTheme="minorHAnsi" w:cstheme="minorHAnsi"/>
          <w:b/>
          <w:sz w:val="24"/>
          <w:szCs w:val="24"/>
        </w:rPr>
        <w:t xml:space="preserve"> so začiatkom o 15.00 h</w:t>
      </w:r>
    </w:p>
    <w:p w:rsidR="00244C6F" w:rsidRPr="00F52F17" w:rsidRDefault="00244C6F" w:rsidP="00244C6F">
      <w:pPr>
        <w:tabs>
          <w:tab w:val="left" w:pos="6330"/>
        </w:tabs>
        <w:rPr>
          <w:rFonts w:asciiTheme="minorHAnsi" w:hAnsiTheme="minorHAnsi" w:cstheme="minorHAnsi"/>
          <w:b/>
          <w:sz w:val="24"/>
          <w:szCs w:val="24"/>
        </w:rPr>
      </w:pPr>
    </w:p>
    <w:p w:rsidR="00244C6F" w:rsidRPr="00F52F17" w:rsidRDefault="00244C6F" w:rsidP="00244C6F">
      <w:pPr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>Prítomní členovia Správnej rady</w:t>
      </w:r>
      <w:r w:rsidRPr="00F52F17">
        <w:rPr>
          <w:rFonts w:asciiTheme="minorHAnsi" w:hAnsiTheme="minorHAnsi" w:cstheme="minorHAnsi"/>
          <w:sz w:val="24"/>
          <w:szCs w:val="24"/>
        </w:rPr>
        <w:t xml:space="preserve">: Jozef Bednár, </w:t>
      </w:r>
      <w:r>
        <w:rPr>
          <w:rFonts w:asciiTheme="minorHAnsi" w:hAnsiTheme="minorHAnsi" w:cstheme="minorHAnsi"/>
          <w:sz w:val="24"/>
          <w:szCs w:val="24"/>
        </w:rPr>
        <w:t xml:space="preserve">Samuel </w:t>
      </w:r>
      <w:proofErr w:type="spellStart"/>
      <w:r>
        <w:rPr>
          <w:rFonts w:asciiTheme="minorHAnsi" w:hAnsiTheme="minorHAnsi" w:cstheme="minorHAnsi"/>
          <w:sz w:val="24"/>
          <w:szCs w:val="24"/>
        </w:rPr>
        <w:t>Bachár</w:t>
      </w:r>
      <w:proofErr w:type="spellEnd"/>
      <w:r w:rsidRPr="00F52F17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Erik Mader, </w:t>
      </w:r>
      <w:r w:rsidRPr="00F52F17">
        <w:rPr>
          <w:rFonts w:asciiTheme="minorHAnsi" w:hAnsiTheme="minorHAnsi" w:cstheme="minorHAnsi"/>
          <w:sz w:val="24"/>
          <w:szCs w:val="24"/>
        </w:rPr>
        <w:t xml:space="preserve">Michal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Pidanič</w:t>
      </w:r>
      <w:proofErr w:type="spellEnd"/>
      <w:r w:rsidRPr="00F52F1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F52F17">
        <w:rPr>
          <w:rFonts w:asciiTheme="minorHAnsi" w:hAnsiTheme="minorHAnsi" w:cstheme="minorHAnsi"/>
          <w:sz w:val="24"/>
          <w:szCs w:val="24"/>
        </w:rPr>
        <w:t xml:space="preserve">Alexander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Riabov</w:t>
      </w:r>
      <w:proofErr w:type="spellEnd"/>
    </w:p>
    <w:p w:rsidR="00244C6F" w:rsidRPr="00F52F17" w:rsidRDefault="00244C6F" w:rsidP="00244C6F">
      <w:pPr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>Ospravedlnení</w:t>
      </w:r>
      <w:r>
        <w:rPr>
          <w:rFonts w:asciiTheme="minorHAnsi" w:hAnsiTheme="minorHAnsi" w:cstheme="minorHAnsi"/>
          <w:b/>
          <w:sz w:val="24"/>
          <w:szCs w:val="24"/>
        </w:rPr>
        <w:t>: -</w:t>
      </w:r>
    </w:p>
    <w:p w:rsidR="00244C6F" w:rsidRPr="00F52F17" w:rsidRDefault="00244C6F" w:rsidP="00244C6F">
      <w:pPr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 xml:space="preserve">Hostia: </w:t>
      </w:r>
      <w:r w:rsidRPr="00F52F17">
        <w:rPr>
          <w:rFonts w:asciiTheme="minorHAnsi" w:hAnsiTheme="minorHAnsi" w:cstheme="minorHAnsi"/>
          <w:sz w:val="24"/>
          <w:szCs w:val="24"/>
        </w:rPr>
        <w:t xml:space="preserve">Vladimír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Puchala</w:t>
      </w:r>
      <w:proofErr w:type="spellEnd"/>
      <w:r w:rsidRPr="00F52F17">
        <w:rPr>
          <w:rFonts w:asciiTheme="minorHAnsi" w:hAnsiTheme="minorHAnsi" w:cstheme="minorHAnsi"/>
          <w:sz w:val="24"/>
          <w:szCs w:val="24"/>
        </w:rPr>
        <w:t>, generálny riaditeľ TASR</w:t>
      </w:r>
    </w:p>
    <w:p w:rsidR="00244C6F" w:rsidRPr="00F52F17" w:rsidRDefault="00244C6F" w:rsidP="00244C6F">
      <w:pPr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 xml:space="preserve">Miesto konania: </w:t>
      </w:r>
      <w:r w:rsidRPr="00F52F17">
        <w:rPr>
          <w:rFonts w:asciiTheme="minorHAnsi" w:hAnsiTheme="minorHAnsi" w:cstheme="minorHAnsi"/>
          <w:sz w:val="24"/>
          <w:szCs w:val="24"/>
        </w:rPr>
        <w:t>TASR, Dúbravská cesta 14, Bratislava</w:t>
      </w:r>
    </w:p>
    <w:p w:rsidR="00244C6F" w:rsidRPr="00F52F17" w:rsidRDefault="00244C6F" w:rsidP="00244C6F">
      <w:pPr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______________________________________________________________</w:t>
      </w:r>
      <w:r>
        <w:rPr>
          <w:rFonts w:asciiTheme="minorHAnsi" w:hAnsiTheme="minorHAnsi" w:cstheme="minorHAnsi"/>
          <w:b/>
          <w:sz w:val="24"/>
          <w:szCs w:val="24"/>
        </w:rPr>
        <w:t>_____________</w:t>
      </w:r>
    </w:p>
    <w:p w:rsidR="00244C6F" w:rsidRPr="00F52F17" w:rsidRDefault="00244C6F" w:rsidP="00244C6F">
      <w:pPr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>Rokovanie v zmysle čl. 3, 5, ods. 1 a čl. 9 ods. 6 Rokovacieho poriadku SR TASR viedol predseda SR TASR Jozef Bednár. Konštatoval, že rada je uznášaniaschopná, navrhol program zasadnutia a dal o ňom hlasovať.</w:t>
      </w:r>
    </w:p>
    <w:p w:rsidR="00244C6F" w:rsidRPr="00F52F17" w:rsidRDefault="00244C6F" w:rsidP="00244C6F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UZNESENIE č. 01/27/01/2026</w:t>
      </w:r>
      <w:r w:rsidRPr="00F52F17">
        <w:rPr>
          <w:rFonts w:asciiTheme="minorHAnsi" w:hAnsiTheme="minorHAnsi" w:cstheme="minorHAnsi"/>
          <w:b/>
          <w:sz w:val="24"/>
          <w:szCs w:val="24"/>
        </w:rPr>
        <w:t>:</w:t>
      </w:r>
    </w:p>
    <w:p w:rsidR="00244C6F" w:rsidRPr="00244C6F" w:rsidRDefault="00244C6F" w:rsidP="00244C6F">
      <w:pPr>
        <w:rPr>
          <w:rFonts w:cs="Calibri"/>
          <w:sz w:val="24"/>
          <w:szCs w:val="24"/>
        </w:rPr>
      </w:pPr>
      <w:r w:rsidRPr="00244C6F">
        <w:rPr>
          <w:rFonts w:cs="Calibri"/>
          <w:sz w:val="24"/>
          <w:szCs w:val="24"/>
        </w:rPr>
        <w:t>Členovia rady schválili tento program zasadnutia:</w:t>
      </w:r>
    </w:p>
    <w:p w:rsidR="00244C6F" w:rsidRPr="00244C6F" w:rsidRDefault="00244C6F" w:rsidP="00244C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b/>
          <w:sz w:val="24"/>
          <w:szCs w:val="24"/>
        </w:rPr>
      </w:pPr>
      <w:r w:rsidRPr="00244C6F">
        <w:rPr>
          <w:rFonts w:cs="Calibri"/>
          <w:b/>
          <w:sz w:val="24"/>
          <w:szCs w:val="24"/>
        </w:rPr>
        <w:t>Návrh rozpočtu TASR na rok 2026</w:t>
      </w:r>
    </w:p>
    <w:p w:rsidR="00244C6F" w:rsidRPr="00244C6F" w:rsidRDefault="00244C6F" w:rsidP="00244C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b/>
          <w:sz w:val="24"/>
          <w:szCs w:val="24"/>
        </w:rPr>
      </w:pPr>
      <w:r w:rsidRPr="00244C6F">
        <w:rPr>
          <w:rFonts w:cs="Calibri"/>
          <w:b/>
          <w:sz w:val="24"/>
          <w:szCs w:val="24"/>
        </w:rPr>
        <w:t>Rôzne</w:t>
      </w:r>
    </w:p>
    <w:p w:rsidR="00244C6F" w:rsidRPr="00F52F17" w:rsidRDefault="00244C6F" w:rsidP="00244C6F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ZA:    5 </w:t>
      </w:r>
      <w:r w:rsidRPr="00F52F17">
        <w:rPr>
          <w:rFonts w:asciiTheme="minorHAnsi" w:hAnsiTheme="minorHAnsi" w:cstheme="minorHAnsi"/>
          <w:sz w:val="24"/>
          <w:szCs w:val="24"/>
        </w:rPr>
        <w:t xml:space="preserve">                                   PROTI: 0                                    ZDRŽAL SA: 0</w:t>
      </w:r>
    </w:p>
    <w:p w:rsidR="00244C6F" w:rsidRPr="00F52F17" w:rsidRDefault="00244C6F" w:rsidP="00244C6F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>J. Bednár</w:t>
      </w:r>
    </w:p>
    <w:p w:rsidR="00244C6F" w:rsidRDefault="00244C6F" w:rsidP="00244C6F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S. </w:t>
      </w:r>
      <w:proofErr w:type="spellStart"/>
      <w:r>
        <w:rPr>
          <w:rFonts w:asciiTheme="minorHAnsi" w:hAnsiTheme="minorHAnsi" w:cstheme="minorHAnsi"/>
          <w:sz w:val="24"/>
          <w:szCs w:val="24"/>
        </w:rPr>
        <w:t>Bachár</w:t>
      </w:r>
      <w:proofErr w:type="spellEnd"/>
    </w:p>
    <w:p w:rsidR="00244C6F" w:rsidRPr="00F52F17" w:rsidRDefault="00244C6F" w:rsidP="00244C6F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E. Mader</w:t>
      </w:r>
    </w:p>
    <w:p w:rsidR="00244C6F" w:rsidRPr="00F52F17" w:rsidRDefault="00244C6F" w:rsidP="00244C6F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 xml:space="preserve">M.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Pidanič</w:t>
      </w:r>
      <w:proofErr w:type="spellEnd"/>
    </w:p>
    <w:p w:rsidR="00244C6F" w:rsidRPr="00F52F17" w:rsidRDefault="00244C6F" w:rsidP="00244C6F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 xml:space="preserve">A.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Riabov</w:t>
      </w:r>
      <w:proofErr w:type="spellEnd"/>
    </w:p>
    <w:p w:rsidR="00244C6F" w:rsidRDefault="00244C6F" w:rsidP="00244C6F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>Uznesenie bolo prijaté.</w:t>
      </w:r>
    </w:p>
    <w:p w:rsidR="00244C6F" w:rsidRDefault="00244C6F" w:rsidP="00244C6F">
      <w:pPr>
        <w:tabs>
          <w:tab w:val="left" w:pos="567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___________________________________________________________________________</w:t>
      </w:r>
    </w:p>
    <w:p w:rsidR="00244C6F" w:rsidRPr="00244C6F" w:rsidRDefault="00244C6F" w:rsidP="00244C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Calibri"/>
          <w:b/>
          <w:sz w:val="24"/>
          <w:szCs w:val="24"/>
        </w:rPr>
      </w:pPr>
      <w:r w:rsidRPr="00244C6F">
        <w:rPr>
          <w:rFonts w:cs="Calibri"/>
          <w:b/>
          <w:sz w:val="24"/>
          <w:szCs w:val="24"/>
        </w:rPr>
        <w:t>Návrh rozpočtu TASR na rok 2026</w:t>
      </w:r>
    </w:p>
    <w:p w:rsidR="00615E00" w:rsidRPr="00615E00" w:rsidRDefault="00244C6F" w:rsidP="00615E00">
      <w:pPr>
        <w:rPr>
          <w:rFonts w:asciiTheme="minorHAnsi" w:hAnsiTheme="minorHAnsi" w:cstheme="minorHAnsi"/>
          <w:b/>
          <w:sz w:val="24"/>
          <w:szCs w:val="24"/>
        </w:rPr>
      </w:pPr>
      <w:r w:rsidRPr="00615E00">
        <w:rPr>
          <w:rFonts w:asciiTheme="minorHAnsi" w:hAnsiTheme="minorHAnsi" w:cstheme="minorHAnsi"/>
          <w:sz w:val="24"/>
          <w:szCs w:val="24"/>
        </w:rPr>
        <w:t xml:space="preserve">GR TASR V. </w:t>
      </w:r>
      <w:proofErr w:type="spellStart"/>
      <w:r w:rsidRPr="00615E00">
        <w:rPr>
          <w:rFonts w:asciiTheme="minorHAnsi" w:hAnsiTheme="minorHAnsi" w:cstheme="minorHAnsi"/>
          <w:sz w:val="24"/>
          <w:szCs w:val="24"/>
        </w:rPr>
        <w:t>Puchala</w:t>
      </w:r>
      <w:proofErr w:type="spellEnd"/>
      <w:r w:rsidRPr="00615E00">
        <w:rPr>
          <w:rFonts w:asciiTheme="minorHAnsi" w:hAnsiTheme="minorHAnsi" w:cstheme="minorHAnsi"/>
          <w:sz w:val="24"/>
          <w:szCs w:val="24"/>
        </w:rPr>
        <w:t xml:space="preserve"> detailne informoval členov rady o návrhu rozpočtu TASR na rok 2026.</w:t>
      </w:r>
      <w:r w:rsidR="00615E00" w:rsidRPr="00615E00">
        <w:rPr>
          <w:rFonts w:asciiTheme="minorHAnsi" w:hAnsiTheme="minorHAnsi" w:cstheme="minorHAnsi"/>
          <w:sz w:val="24"/>
          <w:szCs w:val="24"/>
        </w:rPr>
        <w:t xml:space="preserve"> Podľa neho - ako vyplýva z predkladaného návrhu - jeho príjmová časť sa i v nasledujúcom roku bude skladať z dvoch hlavných zdrojov: sú to príjmy z predaja spravodajstva a príjmy zo štátneho rozpočtu. Okrem uvedených zdrojov budú vstupovať do celkovej výšky príjmov rozpočtovaných na rok 2026 tiež príjmy z podnájmu, úroky z účtov, ostatné nedaňové príjmy (napr. splátky škôd), granty a zostatok prostriedkov z predchádzajúceho roku.</w:t>
      </w:r>
    </w:p>
    <w:p w:rsidR="00615E00" w:rsidRPr="00615E00" w:rsidRDefault="00615E00" w:rsidP="00615E00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615E00">
        <w:rPr>
          <w:rFonts w:asciiTheme="minorHAnsi" w:hAnsiTheme="minorHAnsi" w:cstheme="minorHAnsi"/>
          <w:sz w:val="24"/>
          <w:szCs w:val="24"/>
        </w:rPr>
        <w:lastRenderedPageBreak/>
        <w:t xml:space="preserve">Na základe týchto skutočností  bola príjmová časť na rok 2026 zostavená v celkovej výške                                              </w:t>
      </w:r>
      <w:r w:rsidRPr="00615E00">
        <w:rPr>
          <w:rFonts w:asciiTheme="minorHAnsi" w:hAnsiTheme="minorHAnsi" w:cstheme="minorHAnsi"/>
          <w:b/>
          <w:sz w:val="24"/>
          <w:szCs w:val="24"/>
        </w:rPr>
        <w:t>7 406 575 Eur</w:t>
      </w:r>
      <w:r w:rsidRPr="00615E00">
        <w:rPr>
          <w:rFonts w:asciiTheme="minorHAnsi" w:hAnsiTheme="minorHAnsi" w:cstheme="minorHAnsi"/>
          <w:sz w:val="24"/>
          <w:szCs w:val="24"/>
        </w:rPr>
        <w:t xml:space="preserve">, čo oproti roku 2025 predstavuje nárast vo výške 174 402 Eur. Z toho </w:t>
      </w:r>
      <w:r w:rsidRPr="00615E00">
        <w:rPr>
          <w:rFonts w:asciiTheme="minorHAnsi" w:hAnsiTheme="minorHAnsi" w:cstheme="minorHAnsi"/>
          <w:b/>
          <w:sz w:val="24"/>
          <w:szCs w:val="24"/>
        </w:rPr>
        <w:t>nedaňové príjmy</w:t>
      </w:r>
      <w:r w:rsidRPr="00615E00">
        <w:rPr>
          <w:rFonts w:asciiTheme="minorHAnsi" w:hAnsiTheme="minorHAnsi" w:cstheme="minorHAnsi"/>
          <w:sz w:val="24"/>
          <w:szCs w:val="24"/>
        </w:rPr>
        <w:t xml:space="preserve"> budú vo výške </w:t>
      </w:r>
      <w:r w:rsidRPr="00615E00">
        <w:rPr>
          <w:rFonts w:asciiTheme="minorHAnsi" w:hAnsiTheme="minorHAnsi" w:cstheme="minorHAnsi"/>
          <w:b/>
          <w:sz w:val="24"/>
          <w:szCs w:val="24"/>
        </w:rPr>
        <w:t xml:space="preserve">3 218 150   Eur, granty a transfery </w:t>
      </w:r>
      <w:r w:rsidRPr="00615E00">
        <w:rPr>
          <w:rFonts w:asciiTheme="minorHAnsi" w:hAnsiTheme="minorHAnsi" w:cstheme="minorHAnsi"/>
          <w:sz w:val="24"/>
          <w:szCs w:val="24"/>
        </w:rPr>
        <w:t>vo výške</w:t>
      </w:r>
      <w:r w:rsidRPr="00615E00">
        <w:rPr>
          <w:rFonts w:asciiTheme="minorHAnsi" w:hAnsiTheme="minorHAnsi" w:cstheme="minorHAnsi"/>
          <w:b/>
          <w:sz w:val="24"/>
          <w:szCs w:val="24"/>
        </w:rPr>
        <w:t xml:space="preserve"> 3 818 470  Eur a príjmové finančné operácie </w:t>
      </w:r>
      <w:r w:rsidRPr="00D61548">
        <w:rPr>
          <w:rFonts w:asciiTheme="minorHAnsi" w:hAnsiTheme="minorHAnsi" w:cstheme="minorHAnsi"/>
          <w:sz w:val="24"/>
          <w:szCs w:val="24"/>
        </w:rPr>
        <w:t>vo výške</w:t>
      </w:r>
      <w:r w:rsidRPr="00615E00">
        <w:rPr>
          <w:rFonts w:asciiTheme="minorHAnsi" w:hAnsiTheme="minorHAnsi" w:cstheme="minorHAnsi"/>
          <w:b/>
          <w:sz w:val="24"/>
          <w:szCs w:val="24"/>
        </w:rPr>
        <w:t xml:space="preserve"> 369 955 Eur.</w:t>
      </w:r>
    </w:p>
    <w:p w:rsidR="00615E00" w:rsidRPr="00615E00" w:rsidRDefault="00615E00" w:rsidP="00615E00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15E00">
        <w:rPr>
          <w:rFonts w:asciiTheme="minorHAnsi" w:hAnsiTheme="minorHAnsi" w:cstheme="minorHAnsi"/>
          <w:sz w:val="24"/>
          <w:szCs w:val="24"/>
        </w:rPr>
        <w:t xml:space="preserve">Výdavková časť rozpočtu v celkovej výške </w:t>
      </w:r>
      <w:r w:rsidRPr="00615E00">
        <w:rPr>
          <w:rFonts w:asciiTheme="minorHAnsi" w:hAnsiTheme="minorHAnsi" w:cstheme="minorHAnsi"/>
          <w:b/>
          <w:sz w:val="24"/>
          <w:szCs w:val="24"/>
        </w:rPr>
        <w:t>6 979 928  Eur</w:t>
      </w:r>
      <w:r w:rsidRPr="00615E00">
        <w:rPr>
          <w:rFonts w:asciiTheme="minorHAnsi" w:hAnsiTheme="minorHAnsi" w:cstheme="minorHAnsi"/>
          <w:sz w:val="24"/>
          <w:szCs w:val="24"/>
        </w:rPr>
        <w:t xml:space="preserve"> zahrňuje výdavky na mzdy, odvody, tovary a služby a investície. Oproti roku 2025 vzrastú celkové výdavky o 230 582 Eur, čo je na jednej strane výsledkom ich optimalizácie a na druhej strane nárastom výdavkov  na zamestnancov, stravné, DPH, finančné transakcie a cestovné výdavky (zimná olympiáda). </w:t>
      </w:r>
      <w:r w:rsidRPr="00615E00">
        <w:rPr>
          <w:rFonts w:asciiTheme="minorHAnsi" w:hAnsiTheme="minorHAnsi" w:cstheme="minorHAnsi"/>
          <w:b/>
          <w:sz w:val="24"/>
          <w:szCs w:val="24"/>
        </w:rPr>
        <w:t>Bežné výdavky</w:t>
      </w:r>
      <w:r w:rsidRPr="00615E00">
        <w:rPr>
          <w:rFonts w:asciiTheme="minorHAnsi" w:hAnsiTheme="minorHAnsi" w:cstheme="minorHAnsi"/>
          <w:sz w:val="24"/>
          <w:szCs w:val="24"/>
        </w:rPr>
        <w:t xml:space="preserve"> dosiahnu výšku </w:t>
      </w:r>
      <w:r w:rsidRPr="00615E00">
        <w:rPr>
          <w:rFonts w:asciiTheme="minorHAnsi" w:hAnsiTheme="minorHAnsi" w:cstheme="minorHAnsi"/>
          <w:b/>
          <w:sz w:val="24"/>
          <w:szCs w:val="24"/>
        </w:rPr>
        <w:t xml:space="preserve">6 869 928 Eur, kapitálové výdavky </w:t>
      </w:r>
      <w:r w:rsidRPr="00615E00">
        <w:rPr>
          <w:rFonts w:asciiTheme="minorHAnsi" w:hAnsiTheme="minorHAnsi" w:cstheme="minorHAnsi"/>
          <w:sz w:val="24"/>
          <w:szCs w:val="24"/>
        </w:rPr>
        <w:t>budú na úrovni</w:t>
      </w:r>
      <w:r w:rsidRPr="00615E00">
        <w:rPr>
          <w:rFonts w:asciiTheme="minorHAnsi" w:hAnsiTheme="minorHAnsi" w:cstheme="minorHAnsi"/>
          <w:b/>
          <w:sz w:val="24"/>
          <w:szCs w:val="24"/>
        </w:rPr>
        <w:t xml:space="preserve"> 110 000 Eur.</w:t>
      </w:r>
    </w:p>
    <w:p w:rsidR="00615E00" w:rsidRPr="00615E00" w:rsidRDefault="00615E00" w:rsidP="00615E00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15E00">
        <w:rPr>
          <w:rFonts w:asciiTheme="minorHAnsi" w:hAnsiTheme="minorHAnsi" w:cstheme="minorHAnsi"/>
          <w:sz w:val="24"/>
          <w:szCs w:val="24"/>
        </w:rPr>
        <w:t>Ako vyplýva z predkladaného návrhu úpravy rozpočtu Tlačovej agentúry na rok 2026</w:t>
      </w:r>
      <w:r w:rsidR="00327BDD">
        <w:rPr>
          <w:rFonts w:asciiTheme="minorHAnsi" w:hAnsiTheme="minorHAnsi" w:cstheme="minorHAnsi"/>
          <w:sz w:val="24"/>
          <w:szCs w:val="24"/>
        </w:rPr>
        <w:t>,</w:t>
      </w:r>
      <w:r w:rsidRPr="00615E00">
        <w:rPr>
          <w:rFonts w:asciiTheme="minorHAnsi" w:hAnsiTheme="minorHAnsi" w:cstheme="minorHAnsi"/>
          <w:sz w:val="24"/>
          <w:szCs w:val="24"/>
        </w:rPr>
        <w:t xml:space="preserve"> pri úprave bol dodržaný rozpočet príjmov a výdavkov, výška celkového prebytku a limit verejných výdavkov.</w:t>
      </w:r>
    </w:p>
    <w:p w:rsidR="00615E00" w:rsidRDefault="00615E00" w:rsidP="00615E00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15E00">
        <w:rPr>
          <w:rFonts w:asciiTheme="minorHAnsi" w:hAnsiTheme="minorHAnsi" w:cstheme="minorHAnsi"/>
          <w:sz w:val="24"/>
          <w:szCs w:val="24"/>
        </w:rPr>
        <w:t>Aby TASR zvládla financovať všetky úlohy, ktoré si na rok 2026 stanovila</w:t>
      </w:r>
      <w:r w:rsidR="00327BDD">
        <w:rPr>
          <w:rFonts w:asciiTheme="minorHAnsi" w:hAnsiTheme="minorHAnsi" w:cstheme="minorHAnsi"/>
          <w:sz w:val="24"/>
          <w:szCs w:val="24"/>
        </w:rPr>
        <w:t>,</w:t>
      </w:r>
      <w:r w:rsidRPr="00615E00">
        <w:rPr>
          <w:rFonts w:asciiTheme="minorHAnsi" w:hAnsiTheme="minorHAnsi" w:cstheme="minorHAnsi"/>
          <w:sz w:val="24"/>
          <w:szCs w:val="24"/>
        </w:rPr>
        <w:t xml:space="preserve">  bude musieť realizovať svoje hospodárenie zodpovedne a disciplinovane, dodal V. </w:t>
      </w:r>
      <w:proofErr w:type="spellStart"/>
      <w:r w:rsidRPr="00615E00">
        <w:rPr>
          <w:rFonts w:asciiTheme="minorHAnsi" w:hAnsiTheme="minorHAnsi" w:cstheme="minorHAnsi"/>
          <w:sz w:val="24"/>
          <w:szCs w:val="24"/>
        </w:rPr>
        <w:t>Puchala</w:t>
      </w:r>
      <w:proofErr w:type="spellEnd"/>
      <w:r w:rsidRPr="00615E00">
        <w:rPr>
          <w:rFonts w:asciiTheme="minorHAnsi" w:hAnsiTheme="minorHAnsi" w:cstheme="minorHAnsi"/>
          <w:sz w:val="24"/>
          <w:szCs w:val="24"/>
        </w:rPr>
        <w:t>.</w:t>
      </w:r>
    </w:p>
    <w:p w:rsidR="00B9207E" w:rsidRPr="00615E00" w:rsidRDefault="00B9207E" w:rsidP="00615E00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Členovia Správnej rady v rozprave ocenili, že navrhnutý rozpočet počíta s nákupom sieťovej infraštruktúry, ako aj unikátneho softvéru a hardvéru. Zhodli sa na tom, že posilnenie regiónov a postov zahraničných spravodajcov, ako aj účasť redaktorov na zimnej olympiáde je správnym krokom s posilneniu značky TASR.</w:t>
      </w:r>
    </w:p>
    <w:p w:rsidR="00244C6F" w:rsidRPr="00615E00" w:rsidRDefault="00244C6F" w:rsidP="00244C6F">
      <w:p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615E00">
        <w:rPr>
          <w:rFonts w:asciiTheme="minorHAnsi" w:hAnsiTheme="minorHAnsi" w:cstheme="minorHAnsi"/>
          <w:sz w:val="24"/>
          <w:szCs w:val="24"/>
        </w:rPr>
        <w:t>Predseda SR J. Bednár po ukončení rozpravy predniesol návrh na uznesenie:</w:t>
      </w:r>
    </w:p>
    <w:p w:rsidR="00244C6F" w:rsidRDefault="00244C6F" w:rsidP="00244C6F">
      <w:pPr>
        <w:rPr>
          <w:b/>
          <w:sz w:val="24"/>
          <w:szCs w:val="24"/>
        </w:rPr>
      </w:pPr>
      <w:r>
        <w:rPr>
          <w:b/>
          <w:sz w:val="24"/>
          <w:szCs w:val="24"/>
        </w:rPr>
        <w:t>UZNESENIE č. 02/27/01/2026</w:t>
      </w:r>
      <w:r w:rsidRPr="005B117C">
        <w:rPr>
          <w:b/>
          <w:sz w:val="24"/>
          <w:szCs w:val="24"/>
        </w:rPr>
        <w:t>:</w:t>
      </w:r>
    </w:p>
    <w:p w:rsidR="00244C6F" w:rsidRPr="00327BDD" w:rsidRDefault="00244C6F" w:rsidP="00244C6F">
      <w:pPr>
        <w:spacing w:before="100" w:beforeAutospacing="1" w:after="100" w:afterAutospacing="1" w:line="240" w:lineRule="auto"/>
        <w:rPr>
          <w:rFonts w:cs="Calibri"/>
          <w:b/>
          <w:sz w:val="24"/>
          <w:szCs w:val="24"/>
        </w:rPr>
      </w:pPr>
      <w:r w:rsidRPr="00327BDD">
        <w:rPr>
          <w:b/>
          <w:sz w:val="24"/>
          <w:szCs w:val="24"/>
        </w:rPr>
        <w:t xml:space="preserve">Správna rada TASR schválila </w:t>
      </w:r>
      <w:r w:rsidRPr="00327BDD">
        <w:rPr>
          <w:rFonts w:cs="Calibri"/>
          <w:b/>
          <w:sz w:val="24"/>
          <w:szCs w:val="24"/>
        </w:rPr>
        <w:t>Návrh rozpočtu TASR na rok 2026.</w:t>
      </w:r>
    </w:p>
    <w:p w:rsidR="00244C6F" w:rsidRPr="00327BDD" w:rsidRDefault="00244C6F" w:rsidP="00244C6F">
      <w:pPr>
        <w:tabs>
          <w:tab w:val="left" w:pos="567"/>
        </w:tabs>
        <w:ind w:left="765"/>
        <w:jc w:val="both"/>
        <w:rPr>
          <w:rFonts w:asciiTheme="minorHAnsi" w:hAnsiTheme="minorHAnsi" w:cstheme="minorHAnsi"/>
          <w:sz w:val="24"/>
          <w:szCs w:val="24"/>
        </w:rPr>
      </w:pPr>
      <w:r w:rsidRPr="00327BDD">
        <w:rPr>
          <w:rFonts w:asciiTheme="minorHAnsi" w:hAnsiTheme="minorHAnsi" w:cstheme="minorHAnsi"/>
          <w:sz w:val="24"/>
          <w:szCs w:val="24"/>
        </w:rPr>
        <w:t>ZA:    5                                   PROTI: 0                                    ZDRŽAL SA: 0</w:t>
      </w:r>
    </w:p>
    <w:p w:rsidR="00244C6F" w:rsidRPr="00327BDD" w:rsidRDefault="00244C6F" w:rsidP="00244C6F">
      <w:pPr>
        <w:tabs>
          <w:tab w:val="left" w:pos="567"/>
        </w:tabs>
        <w:ind w:left="765"/>
        <w:jc w:val="both"/>
        <w:rPr>
          <w:rFonts w:asciiTheme="minorHAnsi" w:hAnsiTheme="minorHAnsi" w:cstheme="minorHAnsi"/>
          <w:sz w:val="24"/>
          <w:szCs w:val="24"/>
        </w:rPr>
      </w:pPr>
      <w:r w:rsidRPr="00327BDD">
        <w:rPr>
          <w:rFonts w:asciiTheme="minorHAnsi" w:hAnsiTheme="minorHAnsi" w:cstheme="minorHAnsi"/>
          <w:sz w:val="24"/>
          <w:szCs w:val="24"/>
        </w:rPr>
        <w:t>J. Bednár</w:t>
      </w:r>
    </w:p>
    <w:p w:rsidR="00244C6F" w:rsidRPr="00327BDD" w:rsidRDefault="00244C6F" w:rsidP="00244C6F">
      <w:p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327BDD">
        <w:rPr>
          <w:rFonts w:asciiTheme="minorHAnsi" w:hAnsiTheme="minorHAnsi" w:cstheme="minorHAnsi"/>
          <w:sz w:val="24"/>
          <w:szCs w:val="24"/>
        </w:rPr>
        <w:t xml:space="preserve">               S. </w:t>
      </w:r>
      <w:proofErr w:type="spellStart"/>
      <w:r w:rsidRPr="00327BDD">
        <w:rPr>
          <w:rFonts w:asciiTheme="minorHAnsi" w:hAnsiTheme="minorHAnsi" w:cstheme="minorHAnsi"/>
          <w:sz w:val="24"/>
          <w:szCs w:val="24"/>
        </w:rPr>
        <w:t>Bachár</w:t>
      </w:r>
      <w:proofErr w:type="spellEnd"/>
    </w:p>
    <w:p w:rsidR="00244C6F" w:rsidRPr="00327BDD" w:rsidRDefault="00244C6F" w:rsidP="00244C6F">
      <w:p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327BDD">
        <w:rPr>
          <w:rFonts w:asciiTheme="minorHAnsi" w:hAnsiTheme="minorHAnsi" w:cstheme="minorHAnsi"/>
          <w:sz w:val="24"/>
          <w:szCs w:val="24"/>
        </w:rPr>
        <w:t xml:space="preserve">               E. Mader</w:t>
      </w:r>
    </w:p>
    <w:p w:rsidR="00244C6F" w:rsidRPr="00327BDD" w:rsidRDefault="00244C6F" w:rsidP="00244C6F">
      <w:p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327BDD">
        <w:rPr>
          <w:rFonts w:asciiTheme="minorHAnsi" w:hAnsiTheme="minorHAnsi" w:cstheme="minorHAnsi"/>
          <w:sz w:val="24"/>
          <w:szCs w:val="24"/>
        </w:rPr>
        <w:t xml:space="preserve">              M. </w:t>
      </w:r>
      <w:proofErr w:type="spellStart"/>
      <w:r w:rsidRPr="00327BDD">
        <w:rPr>
          <w:rFonts w:asciiTheme="minorHAnsi" w:hAnsiTheme="minorHAnsi" w:cstheme="minorHAnsi"/>
          <w:sz w:val="24"/>
          <w:szCs w:val="24"/>
        </w:rPr>
        <w:t>Pidanič</w:t>
      </w:r>
      <w:proofErr w:type="spellEnd"/>
    </w:p>
    <w:p w:rsidR="00244C6F" w:rsidRPr="00327BDD" w:rsidRDefault="00244C6F" w:rsidP="00244C6F">
      <w:pPr>
        <w:tabs>
          <w:tab w:val="left" w:pos="567"/>
        </w:tabs>
        <w:ind w:left="765"/>
        <w:jc w:val="both"/>
        <w:rPr>
          <w:rFonts w:asciiTheme="minorHAnsi" w:hAnsiTheme="minorHAnsi" w:cstheme="minorHAnsi"/>
          <w:sz w:val="24"/>
          <w:szCs w:val="24"/>
        </w:rPr>
      </w:pPr>
      <w:r w:rsidRPr="00327BDD">
        <w:rPr>
          <w:rFonts w:asciiTheme="minorHAnsi" w:hAnsiTheme="minorHAnsi" w:cstheme="minorHAnsi"/>
          <w:sz w:val="24"/>
          <w:szCs w:val="24"/>
        </w:rPr>
        <w:t xml:space="preserve">A. </w:t>
      </w:r>
      <w:proofErr w:type="spellStart"/>
      <w:r w:rsidRPr="00327BDD">
        <w:rPr>
          <w:rFonts w:asciiTheme="minorHAnsi" w:hAnsiTheme="minorHAnsi" w:cstheme="minorHAnsi"/>
          <w:sz w:val="24"/>
          <w:szCs w:val="24"/>
        </w:rPr>
        <w:t>Riabov</w:t>
      </w:r>
      <w:proofErr w:type="spellEnd"/>
    </w:p>
    <w:p w:rsidR="00244C6F" w:rsidRPr="00327BDD" w:rsidRDefault="00244C6F" w:rsidP="00244C6F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27BDD">
        <w:rPr>
          <w:rFonts w:asciiTheme="minorHAnsi" w:hAnsiTheme="minorHAnsi" w:cstheme="minorHAnsi"/>
          <w:b/>
          <w:sz w:val="24"/>
          <w:szCs w:val="24"/>
        </w:rPr>
        <w:t>Uznesenie bolo prijaté.</w:t>
      </w:r>
    </w:p>
    <w:p w:rsidR="00244C6F" w:rsidRPr="00327BDD" w:rsidRDefault="00244C6F" w:rsidP="00244C6F">
      <w:pPr>
        <w:tabs>
          <w:tab w:val="left" w:pos="567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327BDD">
        <w:rPr>
          <w:rFonts w:asciiTheme="minorHAnsi" w:hAnsiTheme="minorHAnsi" w:cstheme="minorHAnsi"/>
          <w:b/>
          <w:sz w:val="24"/>
          <w:szCs w:val="24"/>
        </w:rPr>
        <w:softHyphen/>
      </w:r>
      <w:r w:rsidRPr="00327BDD">
        <w:rPr>
          <w:rFonts w:asciiTheme="minorHAnsi" w:hAnsiTheme="minorHAnsi" w:cstheme="minorHAnsi"/>
          <w:b/>
          <w:sz w:val="24"/>
          <w:szCs w:val="24"/>
        </w:rPr>
        <w:softHyphen/>
      </w:r>
      <w:r w:rsidRPr="00327BDD">
        <w:rPr>
          <w:rFonts w:asciiTheme="minorHAnsi" w:hAnsiTheme="minorHAnsi" w:cstheme="minorHAnsi"/>
          <w:b/>
          <w:sz w:val="24"/>
          <w:szCs w:val="24"/>
        </w:rPr>
        <w:softHyphen/>
      </w:r>
      <w:r w:rsidRPr="00327BDD">
        <w:rPr>
          <w:rFonts w:asciiTheme="minorHAnsi" w:hAnsiTheme="minorHAnsi" w:cstheme="minorHAnsi"/>
          <w:b/>
          <w:sz w:val="24"/>
          <w:szCs w:val="24"/>
        </w:rPr>
        <w:softHyphen/>
      </w:r>
      <w:r w:rsidRPr="00327BDD">
        <w:rPr>
          <w:rFonts w:asciiTheme="minorHAnsi" w:hAnsiTheme="minorHAnsi" w:cstheme="minorHAnsi"/>
          <w:b/>
          <w:sz w:val="24"/>
          <w:szCs w:val="24"/>
        </w:rPr>
        <w:softHyphen/>
      </w:r>
      <w:r w:rsidRPr="00327BDD">
        <w:rPr>
          <w:rFonts w:asciiTheme="minorHAnsi" w:hAnsiTheme="minorHAnsi" w:cstheme="minorHAnsi"/>
          <w:b/>
          <w:sz w:val="24"/>
          <w:szCs w:val="24"/>
        </w:rPr>
        <w:softHyphen/>
      </w:r>
      <w:r w:rsidRPr="00327BDD">
        <w:rPr>
          <w:rFonts w:asciiTheme="minorHAnsi" w:hAnsiTheme="minorHAnsi" w:cstheme="minorHAnsi"/>
          <w:b/>
          <w:sz w:val="24"/>
          <w:szCs w:val="24"/>
        </w:rPr>
        <w:softHyphen/>
      </w:r>
      <w:r w:rsidRPr="00327BDD">
        <w:rPr>
          <w:rFonts w:asciiTheme="minorHAnsi" w:hAnsiTheme="minorHAnsi" w:cstheme="minorHAnsi"/>
          <w:b/>
          <w:sz w:val="24"/>
          <w:szCs w:val="24"/>
        </w:rPr>
        <w:softHyphen/>
      </w:r>
      <w:r w:rsidRPr="00327BDD">
        <w:rPr>
          <w:rFonts w:asciiTheme="minorHAnsi" w:hAnsiTheme="minorHAnsi" w:cstheme="minorHAnsi"/>
          <w:b/>
          <w:sz w:val="24"/>
          <w:szCs w:val="24"/>
        </w:rPr>
        <w:softHyphen/>
      </w:r>
      <w:r w:rsidRPr="00327BDD">
        <w:rPr>
          <w:rFonts w:asciiTheme="minorHAnsi" w:hAnsiTheme="minorHAnsi" w:cstheme="minorHAnsi"/>
          <w:b/>
          <w:sz w:val="24"/>
          <w:szCs w:val="24"/>
        </w:rPr>
        <w:softHyphen/>
      </w:r>
      <w:r w:rsidRPr="00327BDD">
        <w:rPr>
          <w:rFonts w:asciiTheme="minorHAnsi" w:hAnsiTheme="minorHAnsi" w:cstheme="minorHAnsi"/>
          <w:b/>
          <w:sz w:val="24"/>
          <w:szCs w:val="24"/>
        </w:rPr>
        <w:softHyphen/>
      </w:r>
      <w:r w:rsidRPr="00327BDD">
        <w:rPr>
          <w:rFonts w:asciiTheme="minorHAnsi" w:hAnsiTheme="minorHAnsi" w:cstheme="minorHAnsi"/>
          <w:b/>
          <w:sz w:val="24"/>
          <w:szCs w:val="24"/>
        </w:rPr>
        <w:softHyphen/>
      </w:r>
      <w:r w:rsidRPr="00327BDD">
        <w:rPr>
          <w:rFonts w:asciiTheme="minorHAnsi" w:hAnsiTheme="minorHAnsi" w:cstheme="minorHAnsi"/>
          <w:b/>
          <w:sz w:val="24"/>
          <w:szCs w:val="24"/>
        </w:rPr>
        <w:softHyphen/>
      </w:r>
      <w:r w:rsidRPr="00327BDD">
        <w:rPr>
          <w:rFonts w:asciiTheme="minorHAnsi" w:hAnsiTheme="minorHAnsi" w:cstheme="minorHAnsi"/>
          <w:b/>
          <w:sz w:val="24"/>
          <w:szCs w:val="24"/>
        </w:rPr>
        <w:softHyphen/>
      </w:r>
      <w:r w:rsidRPr="00327BDD">
        <w:rPr>
          <w:rFonts w:asciiTheme="minorHAnsi" w:hAnsiTheme="minorHAnsi" w:cstheme="minorHAnsi"/>
          <w:b/>
          <w:sz w:val="24"/>
          <w:szCs w:val="24"/>
        </w:rPr>
        <w:softHyphen/>
      </w:r>
      <w:r w:rsidRPr="00327BDD">
        <w:rPr>
          <w:rFonts w:asciiTheme="minorHAnsi" w:hAnsiTheme="minorHAnsi" w:cstheme="minorHAnsi"/>
          <w:b/>
          <w:sz w:val="24"/>
          <w:szCs w:val="24"/>
        </w:rPr>
        <w:softHyphen/>
      </w:r>
      <w:r w:rsidRPr="00327BDD">
        <w:rPr>
          <w:rFonts w:asciiTheme="minorHAnsi" w:hAnsiTheme="minorHAnsi" w:cstheme="minorHAnsi"/>
          <w:b/>
          <w:sz w:val="24"/>
          <w:szCs w:val="24"/>
        </w:rPr>
        <w:softHyphen/>
      </w:r>
      <w:r w:rsidRPr="00327BDD">
        <w:rPr>
          <w:rFonts w:asciiTheme="minorHAnsi" w:hAnsiTheme="minorHAnsi" w:cstheme="minorHAnsi"/>
          <w:b/>
          <w:sz w:val="24"/>
          <w:szCs w:val="24"/>
        </w:rPr>
        <w:softHyphen/>
      </w:r>
      <w:r w:rsidRPr="00327BDD">
        <w:rPr>
          <w:rFonts w:asciiTheme="minorHAnsi" w:hAnsiTheme="minorHAnsi" w:cstheme="minorHAnsi"/>
          <w:b/>
          <w:sz w:val="24"/>
          <w:szCs w:val="24"/>
        </w:rPr>
        <w:softHyphen/>
      </w:r>
      <w:r w:rsidRPr="00327BDD">
        <w:rPr>
          <w:rFonts w:asciiTheme="minorHAnsi" w:hAnsiTheme="minorHAnsi" w:cstheme="minorHAnsi"/>
          <w:b/>
          <w:sz w:val="24"/>
          <w:szCs w:val="24"/>
        </w:rPr>
        <w:softHyphen/>
      </w:r>
      <w:r w:rsidRPr="00327BDD">
        <w:rPr>
          <w:rFonts w:asciiTheme="minorHAnsi" w:hAnsiTheme="minorHAnsi" w:cstheme="minorHAnsi"/>
          <w:b/>
          <w:sz w:val="24"/>
          <w:szCs w:val="24"/>
        </w:rPr>
        <w:softHyphen/>
      </w:r>
      <w:r w:rsidRPr="00327BDD">
        <w:rPr>
          <w:rFonts w:asciiTheme="minorHAnsi" w:hAnsiTheme="minorHAnsi" w:cstheme="minorHAnsi"/>
          <w:b/>
          <w:sz w:val="24"/>
          <w:szCs w:val="24"/>
        </w:rPr>
        <w:softHyphen/>
      </w:r>
      <w:r w:rsidRPr="00327BDD">
        <w:rPr>
          <w:rFonts w:asciiTheme="minorHAnsi" w:hAnsiTheme="minorHAnsi" w:cstheme="minorHAnsi"/>
          <w:b/>
          <w:sz w:val="24"/>
          <w:szCs w:val="24"/>
        </w:rPr>
        <w:softHyphen/>
        <w:t>___________________________________________________________________________</w:t>
      </w:r>
    </w:p>
    <w:p w:rsidR="00327BDD" w:rsidRPr="00327BDD" w:rsidRDefault="00327BDD" w:rsidP="00244C6F">
      <w:pPr>
        <w:tabs>
          <w:tab w:val="left" w:pos="567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27BDD" w:rsidRPr="00327BDD" w:rsidRDefault="00327BDD" w:rsidP="00244C6F">
      <w:pPr>
        <w:tabs>
          <w:tab w:val="left" w:pos="567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27BDD" w:rsidRPr="00327BDD" w:rsidRDefault="00327BDD" w:rsidP="00244C6F">
      <w:pPr>
        <w:tabs>
          <w:tab w:val="left" w:pos="567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27BDD" w:rsidRPr="00327BDD" w:rsidRDefault="00327BDD" w:rsidP="00244C6F">
      <w:pPr>
        <w:tabs>
          <w:tab w:val="left" w:pos="567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44C6F" w:rsidRPr="00327BDD" w:rsidRDefault="00244C6F" w:rsidP="00244C6F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27BDD">
        <w:rPr>
          <w:rFonts w:asciiTheme="minorHAnsi" w:hAnsiTheme="minorHAnsi" w:cstheme="minorHAnsi"/>
          <w:b/>
          <w:sz w:val="24"/>
          <w:szCs w:val="24"/>
        </w:rPr>
        <w:lastRenderedPageBreak/>
        <w:t>Rôzne</w:t>
      </w:r>
    </w:p>
    <w:p w:rsidR="00244C6F" w:rsidRPr="00327BDD" w:rsidRDefault="00244C6F" w:rsidP="00244C6F">
      <w:pPr>
        <w:tabs>
          <w:tab w:val="left" w:pos="567"/>
        </w:tabs>
        <w:ind w:left="360"/>
        <w:rPr>
          <w:rFonts w:asciiTheme="minorHAnsi" w:hAnsiTheme="minorHAnsi" w:cstheme="minorHAnsi"/>
          <w:b/>
          <w:sz w:val="24"/>
          <w:szCs w:val="24"/>
        </w:rPr>
      </w:pPr>
      <w:r w:rsidRPr="00327BDD">
        <w:rPr>
          <w:rFonts w:asciiTheme="minorHAnsi" w:hAnsiTheme="minorHAnsi" w:cstheme="minorHAnsi"/>
          <w:sz w:val="24"/>
          <w:szCs w:val="24"/>
        </w:rPr>
        <w:t>Členovia Správnej rady sa dohodli na najbližšom termíne zasadnutia </w:t>
      </w:r>
      <w:r w:rsidR="00327BDD" w:rsidRPr="00327BDD">
        <w:rPr>
          <w:rFonts w:asciiTheme="minorHAnsi" w:hAnsiTheme="minorHAnsi" w:cstheme="minorHAnsi"/>
          <w:sz w:val="24"/>
          <w:szCs w:val="24"/>
        </w:rPr>
        <w:t xml:space="preserve">24. februára 2026 </w:t>
      </w:r>
      <w:r w:rsidRPr="00327BDD">
        <w:rPr>
          <w:rFonts w:asciiTheme="minorHAnsi" w:hAnsiTheme="minorHAnsi" w:cstheme="minorHAnsi"/>
          <w:sz w:val="24"/>
          <w:szCs w:val="24"/>
        </w:rPr>
        <w:t>o 15:00.</w:t>
      </w:r>
    </w:p>
    <w:p w:rsidR="00244C6F" w:rsidRPr="00327BDD" w:rsidRDefault="00244C6F" w:rsidP="00244C6F">
      <w:pPr>
        <w:ind w:left="360"/>
        <w:rPr>
          <w:rFonts w:asciiTheme="minorHAnsi" w:hAnsiTheme="minorHAnsi" w:cstheme="minorHAnsi"/>
          <w:sz w:val="24"/>
          <w:szCs w:val="24"/>
        </w:rPr>
      </w:pPr>
      <w:r w:rsidRPr="00327BDD">
        <w:rPr>
          <w:rFonts w:asciiTheme="minorHAnsi" w:hAnsiTheme="minorHAnsi" w:cstheme="minorHAnsi"/>
          <w:sz w:val="24"/>
          <w:szCs w:val="24"/>
        </w:rPr>
        <w:t>Predseda SR TASR J. Bednár v súlade s Rokovacím poriadkom SR TASR ukončil zasadnutie rady.</w:t>
      </w:r>
    </w:p>
    <w:p w:rsidR="00244C6F" w:rsidRPr="00327BDD" w:rsidRDefault="00244C6F" w:rsidP="00244C6F">
      <w:pPr>
        <w:ind w:left="360"/>
        <w:rPr>
          <w:rFonts w:asciiTheme="minorHAnsi" w:hAnsiTheme="minorHAnsi" w:cstheme="minorHAnsi"/>
          <w:sz w:val="24"/>
          <w:szCs w:val="24"/>
        </w:rPr>
      </w:pPr>
      <w:r w:rsidRPr="00327BDD">
        <w:rPr>
          <w:rFonts w:asciiTheme="minorHAnsi" w:hAnsiTheme="minorHAnsi" w:cstheme="minorHAnsi"/>
          <w:sz w:val="24"/>
          <w:szCs w:val="24"/>
        </w:rPr>
        <w:t>Bratislava 27. januára 2026</w:t>
      </w:r>
    </w:p>
    <w:p w:rsidR="00244C6F" w:rsidRPr="00327BDD" w:rsidRDefault="00244C6F" w:rsidP="00244C6F">
      <w:pPr>
        <w:ind w:left="360"/>
        <w:rPr>
          <w:rFonts w:asciiTheme="minorHAnsi" w:hAnsiTheme="minorHAnsi" w:cstheme="minorHAnsi"/>
          <w:sz w:val="24"/>
          <w:szCs w:val="24"/>
        </w:rPr>
      </w:pPr>
      <w:r w:rsidRPr="00327BDD">
        <w:rPr>
          <w:rFonts w:asciiTheme="minorHAnsi" w:hAnsiTheme="minorHAnsi" w:cstheme="minorHAnsi"/>
          <w:sz w:val="24"/>
          <w:szCs w:val="24"/>
        </w:rPr>
        <w:t>Zapísal:</w:t>
      </w:r>
    </w:p>
    <w:p w:rsidR="00244C6F" w:rsidRPr="00244C6F" w:rsidRDefault="00244C6F" w:rsidP="00244C6F">
      <w:pPr>
        <w:ind w:left="360"/>
        <w:rPr>
          <w:rFonts w:asciiTheme="minorHAnsi" w:hAnsiTheme="minorHAnsi" w:cstheme="minorHAnsi"/>
          <w:bCs/>
          <w:spacing w:val="-2"/>
          <w:sz w:val="24"/>
          <w:szCs w:val="24"/>
        </w:rPr>
      </w:pPr>
      <w:r w:rsidRPr="00244C6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Jozef Bednár </w:t>
      </w:r>
      <w:proofErr w:type="spellStart"/>
      <w:r w:rsidRPr="00244C6F">
        <w:rPr>
          <w:rFonts w:asciiTheme="minorHAnsi" w:hAnsiTheme="minorHAnsi" w:cstheme="minorHAnsi"/>
          <w:sz w:val="24"/>
          <w:szCs w:val="24"/>
        </w:rPr>
        <w:t>v.r</w:t>
      </w:r>
      <w:proofErr w:type="spellEnd"/>
      <w:r w:rsidRPr="00244C6F">
        <w:rPr>
          <w:rFonts w:asciiTheme="minorHAnsi" w:hAnsiTheme="minorHAnsi" w:cstheme="minorHAnsi"/>
          <w:sz w:val="24"/>
          <w:szCs w:val="24"/>
        </w:rPr>
        <w:t>.</w:t>
      </w:r>
    </w:p>
    <w:sectPr w:rsidR="00244C6F" w:rsidRPr="00244C6F" w:rsidSect="00CC4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37237"/>
    <w:multiLevelType w:val="hybridMultilevel"/>
    <w:tmpl w:val="D1C28A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36D14"/>
    <w:multiLevelType w:val="hybridMultilevel"/>
    <w:tmpl w:val="D1C28A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4C6F"/>
    <w:rsid w:val="00244C6F"/>
    <w:rsid w:val="00327BDD"/>
    <w:rsid w:val="00615E00"/>
    <w:rsid w:val="00B9207E"/>
    <w:rsid w:val="00CC46EA"/>
    <w:rsid w:val="00D61548"/>
    <w:rsid w:val="00E42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4C6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44C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Holásková</dc:creator>
  <cp:lastModifiedBy>Eliška Holásková</cp:lastModifiedBy>
  <cp:revision>2</cp:revision>
  <dcterms:created xsi:type="dcterms:W3CDTF">2026-01-28T08:14:00Z</dcterms:created>
  <dcterms:modified xsi:type="dcterms:W3CDTF">2026-01-28T08:14:00Z</dcterms:modified>
</cp:coreProperties>
</file>