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4D" w:rsidRPr="003D563B" w:rsidRDefault="00742D4D" w:rsidP="00742D4D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   </w:t>
      </w:r>
      <w:r>
        <w:rPr>
          <w:rFonts w:asciiTheme="minorHAnsi" w:hAnsiTheme="minorHAnsi" w:cstheme="minorHAnsi"/>
          <w:b/>
        </w:rPr>
        <w:t>ZÁPIS č. 4</w:t>
      </w:r>
    </w:p>
    <w:p w:rsidR="00742D4D" w:rsidRPr="003D563B" w:rsidRDefault="00742D4D" w:rsidP="00742D4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742D4D" w:rsidRPr="003D563B" w:rsidRDefault="00742D4D" w:rsidP="00742D4D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26. apríla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742D4D" w:rsidRPr="003D563B" w:rsidRDefault="00742D4D" w:rsidP="00742D4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 w:rsidR="00DF5598">
        <w:rPr>
          <w:rFonts w:asciiTheme="minorHAnsi" w:hAnsiTheme="minorHAnsi" w:cstheme="minorHAnsi"/>
        </w:rPr>
        <w:t>Ladislav Mikuš</w:t>
      </w:r>
      <w:r w:rsidRPr="003D563B"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>,</w:t>
      </w:r>
      <w:r w:rsidR="00DF5598">
        <w:rPr>
          <w:rFonts w:asciiTheme="minorHAnsi" w:hAnsiTheme="minorHAnsi" w:cstheme="minorHAnsi"/>
        </w:rPr>
        <w:t xml:space="preserve"> </w:t>
      </w:r>
      <w:r w:rsidR="00DF5598" w:rsidRPr="003D563B">
        <w:rPr>
          <w:rFonts w:asciiTheme="minorHAnsi" w:hAnsiTheme="minorHAnsi" w:cstheme="minorHAnsi"/>
        </w:rPr>
        <w:t>Peter Mestický</w:t>
      </w:r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742D4D" w:rsidRPr="003D563B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742D4D" w:rsidRPr="003D563B" w:rsidRDefault="00742D4D" w:rsidP="00742D4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742D4D" w:rsidRDefault="00742D4D" w:rsidP="00742D4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viedol predseda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742D4D" w:rsidRDefault="00742D4D" w:rsidP="00742D4D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742D4D" w:rsidRPr="00742D4D" w:rsidRDefault="00742D4D" w:rsidP="00742D4D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>Výročná správa o činnosti a hospodárení TASR za rok 2021</w:t>
      </w:r>
    </w:p>
    <w:p w:rsidR="00742D4D" w:rsidRPr="00742D4D" w:rsidRDefault="00742D4D" w:rsidP="00742D4D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>Stanovisko SR TASR k vyhodnoteniu plnenia hlavných úloh TASR a k výsledku hospodárenia TASR za rok 2021</w:t>
      </w:r>
    </w:p>
    <w:p w:rsidR="00742D4D" w:rsidRPr="00742D4D" w:rsidRDefault="00742D4D" w:rsidP="00742D4D">
      <w:pPr>
        <w:numPr>
          <w:ilvl w:val="0"/>
          <w:numId w:val="1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>Návrh na prevod výsledku hospodárenia do rezervného fondu</w:t>
      </w:r>
    </w:p>
    <w:p w:rsidR="00742D4D" w:rsidRPr="00742D4D" w:rsidRDefault="00742D4D" w:rsidP="00742D4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42D4D">
        <w:rPr>
          <w:rFonts w:cs="Calibri"/>
          <w:b/>
          <w:szCs w:val="24"/>
        </w:rPr>
        <w:t>Organizačno-technické zabezpečenie voľby GR</w:t>
      </w:r>
    </w:p>
    <w:p w:rsidR="00742D4D" w:rsidRDefault="00742D4D" w:rsidP="00742D4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42D4D">
        <w:rPr>
          <w:rFonts w:asciiTheme="minorHAnsi" w:hAnsiTheme="minorHAnsi" w:cstheme="minorHAnsi"/>
          <w:b/>
          <w:szCs w:val="24"/>
        </w:rPr>
        <w:t>Rô</w:t>
      </w:r>
      <w:r>
        <w:rPr>
          <w:rFonts w:asciiTheme="minorHAnsi" w:hAnsiTheme="minorHAnsi" w:cstheme="minorHAnsi"/>
          <w:b/>
          <w:szCs w:val="24"/>
        </w:rPr>
        <w:t>zne</w:t>
      </w:r>
    </w:p>
    <w:p w:rsidR="00742D4D" w:rsidRDefault="00742D4D" w:rsidP="00742D4D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742D4D" w:rsidRPr="009B71DB" w:rsidRDefault="00742D4D" w:rsidP="00742D4D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01/26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742D4D" w:rsidRPr="009B71DB" w:rsidRDefault="00742D4D" w:rsidP="00742D4D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742D4D" w:rsidRPr="00711052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                       PROTI: 0                                    ZDRŽAL SA: 0</w:t>
      </w:r>
    </w:p>
    <w:p w:rsidR="00742D4D" w:rsidRPr="00711052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742D4D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742D4D" w:rsidRPr="00711052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742D4D" w:rsidRDefault="00742D4D" w:rsidP="00742D4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742D4D" w:rsidRDefault="00742D4D" w:rsidP="00742D4D">
      <w:pPr>
        <w:pBdr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742D4D" w:rsidRPr="00742D4D" w:rsidRDefault="00742D4D" w:rsidP="00742D4D">
      <w:pPr>
        <w:spacing w:after="0" w:line="240" w:lineRule="auto"/>
        <w:rPr>
          <w:rFonts w:cs="Calibri"/>
          <w:b/>
          <w:szCs w:val="24"/>
        </w:rPr>
      </w:pPr>
    </w:p>
    <w:p w:rsidR="00624A33" w:rsidRPr="00742D4D" w:rsidRDefault="00624A33" w:rsidP="00624A33">
      <w:pPr>
        <w:numPr>
          <w:ilvl w:val="0"/>
          <w:numId w:val="3"/>
        </w:numPr>
        <w:spacing w:after="0" w:line="240" w:lineRule="auto"/>
        <w:rPr>
          <w:rFonts w:cs="Calibri"/>
          <w:b/>
          <w:szCs w:val="24"/>
        </w:rPr>
      </w:pPr>
      <w:r w:rsidRPr="00742D4D">
        <w:rPr>
          <w:rFonts w:cs="Calibri"/>
          <w:b/>
          <w:szCs w:val="24"/>
        </w:rPr>
        <w:t>Výročná správa o činnosti a hospodárení TASR za rok 2021</w:t>
      </w:r>
    </w:p>
    <w:p w:rsidR="00624A33" w:rsidRDefault="00624A33" w:rsidP="00742D4D">
      <w:pPr>
        <w:rPr>
          <w:rFonts w:asciiTheme="minorHAnsi" w:hAnsiTheme="minorHAnsi" w:cstheme="minorHAnsi"/>
        </w:rPr>
      </w:pPr>
    </w:p>
    <w:p w:rsidR="00624A33" w:rsidRDefault="00624A33" w:rsidP="00742D4D">
      <w:pPr>
        <w:rPr>
          <w:i/>
        </w:rPr>
      </w:pPr>
      <w:r>
        <w:rPr>
          <w:rFonts w:asciiTheme="minorHAnsi" w:hAnsiTheme="minorHAnsi" w:cstheme="minorHAnsi"/>
        </w:rPr>
        <w:t xml:space="preserve">Ako uviedol GR TASR V. </w:t>
      </w:r>
      <w:proofErr w:type="spellStart"/>
      <w:r>
        <w:rPr>
          <w:rFonts w:asciiTheme="minorHAnsi" w:hAnsiTheme="minorHAnsi" w:cstheme="minorHAnsi"/>
        </w:rPr>
        <w:t>Puchala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624A33">
        <w:rPr>
          <w:i/>
        </w:rPr>
        <w:t xml:space="preserve">Tlačová agentúra Slovenskej republiky (TASR) splnila v hodnotenom období všetky úlohy, ktoré jej ukladá zákon č. 385/2008 Z. z. o Tlačovej agentúra Slovenskej republiky. Agentúra priniesla celistvé informácie o dianí na Slovensku i v zahraničí.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Spravodajstvo agentúry bolo vyvážené, slobodné a nezávislé, pripravované prostredníctvom kvalifikovanej pracovnej sily a bez ohľadu na komerčnú hodnotu informácie.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vydala v hodnotenom období 261 475 správ multimediálnych správ. V slovnom spravodajstve priniesla 151 067 správ, vydala 13 060 zvukov, 92 795 fotografií a 4 553 </w:t>
      </w:r>
      <w:proofErr w:type="spellStart"/>
      <w:r w:rsidRPr="00624A33">
        <w:rPr>
          <w:i/>
        </w:rPr>
        <w:t>videospráv</w:t>
      </w:r>
      <w:proofErr w:type="spellEnd"/>
      <w:r w:rsidRPr="00624A33">
        <w:rPr>
          <w:i/>
        </w:rPr>
        <w:t xml:space="preserve"> a 858 živých prenosov, z toho 65 z regiónov.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lastRenderedPageBreak/>
        <w:t xml:space="preserve">Celkové príjmy TASR boli vykázané vo výške 5 577 </w:t>
      </w:r>
      <w:proofErr w:type="spellStart"/>
      <w:r w:rsidRPr="00624A33">
        <w:rPr>
          <w:i/>
        </w:rPr>
        <w:t>577</w:t>
      </w:r>
      <w:proofErr w:type="spellEnd"/>
      <w:r w:rsidRPr="00624A33">
        <w:rPr>
          <w:i/>
        </w:rPr>
        <w:t xml:space="preserve"> EUR, výdavky dosiahli výšku 5 311 842 EUR a konečný prebytok bol vykázaný vo výške 265 735 EUR.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V roku 2021 dosiahla TASR celkové výnosy vo výške 4 796 716 EUR, náklady celkom (bez daní z príjmov) boli vynaložené vo výške 4 783 933 EUR. Celková daňová povinnosť za daň z príjmov dosiahla výšku 5 496 EUR. Na základe uvedených ukazovateľov TASR vykázala kladný hospodársky výsledok vo výške 7 286,92 EUR. Tržby z predaja agentúrnych produktov a služieb, zastrešené Úsekom obchodu a marketingu, zaznamenali v roku 2021 oproti predošlému roku nárast o 2,63 % (63 632 EUR).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V zložitých podmienkach </w:t>
      </w:r>
      <w:proofErr w:type="spellStart"/>
      <w:r w:rsidRPr="00624A33">
        <w:rPr>
          <w:i/>
        </w:rPr>
        <w:t>koronakrízy</w:t>
      </w:r>
      <w:proofErr w:type="spellEnd"/>
      <w:r w:rsidRPr="00624A33">
        <w:rPr>
          <w:i/>
        </w:rPr>
        <w:t xml:space="preserve"> agentúra zaznamenala všetky podstatné udalosti doma i v zahraničí, politike, ekonomike, kultúre či športe. Správy TASR masívne využívali prakticky všetky médiá na Slovensku.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Spoľahlivosť a efektivitu práce redakčných tímov významne podporila výmena skoro tridsať rokov starého redakčného systému </w:t>
      </w:r>
      <w:proofErr w:type="spellStart"/>
      <w:r w:rsidRPr="00624A33">
        <w:rPr>
          <w:i/>
        </w:rPr>
        <w:t>Typlan</w:t>
      </w:r>
      <w:proofErr w:type="spellEnd"/>
      <w:r w:rsidRPr="00624A33">
        <w:rPr>
          <w:i/>
        </w:rPr>
        <w:t xml:space="preserve"> za nový systém Gepard. Vzniklo nové komfortné prostredie pre tvorbu správ, ich kategorizáciu a zverejňovanie, čo podstatne zjednodušilo prácu redaktorom i vydávajúcim, zrýchlilo prísun spravodajských produktov pre klientov i verejnosť a odstránilo hrozbu fatálneho zlyhania systémov. Náhradu zastaraného systému TASR financovala z vlastných zdrojov, keďže agentúre neboli poskytnuté kapitálové prostriedky od štátu.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je v zmysle zákona 95/2019 Z. z. o informačných technológiách vo verejnej správe povinná zabezpečovať plynulú, bezpečnú a spoľahlivú prevádzku informačných systémov verejnej správy.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Dominantnou témou hodnoteného obdobia bola </w:t>
      </w:r>
      <w:proofErr w:type="spellStart"/>
      <w:r w:rsidRPr="00624A33">
        <w:rPr>
          <w:i/>
        </w:rPr>
        <w:t>koronakríza</w:t>
      </w:r>
      <w:proofErr w:type="spellEnd"/>
      <w:r w:rsidRPr="00624A33">
        <w:rPr>
          <w:i/>
        </w:rPr>
        <w:t xml:space="preserve">. Na základe Smernice vlády SR, ktorou sa ustanovuje spôsob vyrozumenia o vypovedaní vojny, o vyhlásení vojnového stavu, výnimočného stavu, núdzového stavu, mimoriadnej situácie alebo stupňa teroristického ohrozenia na území Slovenskej republiky schválenou uznesením vlády 572 z 13. decembra 2017, je TASR subjektom zaradeným do systému vyrozumenia v prípade vzniku krízových situácií. 8 Téma Covid-19 prierezovo vstupovala do všetkých servisov agentúry, či už to bol domáci, ekonomický, zahraničný, obrazový servis a </w:t>
      </w:r>
      <w:proofErr w:type="spellStart"/>
      <w:r w:rsidRPr="00624A33">
        <w:rPr>
          <w:i/>
        </w:rPr>
        <w:t>videoservis</w:t>
      </w:r>
      <w:proofErr w:type="spellEnd"/>
      <w:r w:rsidRPr="00624A33">
        <w:rPr>
          <w:i/>
        </w:rPr>
        <w:t xml:space="preserve">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Agentúra zaznamenala </w:t>
      </w:r>
      <w:proofErr w:type="spellStart"/>
      <w:r w:rsidRPr="00624A33">
        <w:rPr>
          <w:i/>
        </w:rPr>
        <w:t>lockdown</w:t>
      </w:r>
      <w:proofErr w:type="spellEnd"/>
      <w:r w:rsidRPr="00624A33">
        <w:rPr>
          <w:i/>
        </w:rPr>
        <w:t xml:space="preserve">, očkovanie, testovanie, proces uvoľňovania opatrení, ekonomické balíky pomoci. TASR patrila k základným zdrojom informácií o </w:t>
      </w:r>
      <w:proofErr w:type="spellStart"/>
      <w:r w:rsidRPr="00624A33">
        <w:rPr>
          <w:i/>
        </w:rPr>
        <w:t>koronakríze</w:t>
      </w:r>
      <w:proofErr w:type="spellEnd"/>
      <w:r w:rsidRPr="00624A33">
        <w:rPr>
          <w:i/>
        </w:rPr>
        <w:t xml:space="preserve">. Pandémia priniesla, okrem iného, aj množstvo neoverených správ a </w:t>
      </w:r>
      <w:proofErr w:type="spellStart"/>
      <w:r w:rsidRPr="00624A33">
        <w:rPr>
          <w:i/>
        </w:rPr>
        <w:t>hoaxov</w:t>
      </w:r>
      <w:proofErr w:type="spellEnd"/>
      <w:r w:rsidRPr="00624A33">
        <w:rPr>
          <w:i/>
        </w:rPr>
        <w:t>, hlavne na sociálnych sieťach.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 Práve v tejto dobe stúpa význam kvalitných informácií z overených zdrojov, ku ktorým nepochybne patrí aj TASR. Väčšina informácií o </w:t>
      </w:r>
      <w:proofErr w:type="spellStart"/>
      <w:r w:rsidRPr="00624A33">
        <w:rPr>
          <w:i/>
        </w:rPr>
        <w:t>koronakríze</w:t>
      </w:r>
      <w:proofErr w:type="spellEnd"/>
      <w:r w:rsidRPr="00624A33">
        <w:rPr>
          <w:i/>
        </w:rPr>
        <w:t xml:space="preserve"> zo zahraničia, je z produkcie agentúry.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je jediné médium na Slovensku, ktoré vydáva správy nonstop, teda aj počas noci. Tlačová agentúra vyhľadávala a spracovávala informácie o spoločenských, kultúrnych, hospodárskych, politických a športových udalostiach na celoštátnej úrovni a na regionálnej úrovni.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pokrývala aktivity prezidentky Slovenskej republiky, zabezpečovala spravodajské multimediálne informácie zo zasadnutí Národnej rady Slovenskej republiky, jej výborov, rokovaní vlády SR a jednotlivých ministerstiev. Redaktori sledovali v parlamente schvaľovanie reforiem v súdnictve, zdravotníctve, národných parkoch či rokovanie rozpočte. TASR venovala pozornosť politickej situácii, vymenovaniu novej vlády, akciám NAKA, rozhodnutiam súdov, spoločensky sledovaným kauzám, sčítaniu obyvateľstva, zvyšovaniu cien energií, plánu obnovy, i ekonomickým opatreniam na podporu ekonomiky.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Športoví redaktori absolvovali cesty na zápasy Majstrovstiev Európy vo futbale MS v hokeji či na olympiádu v Tokiu. Redaktori mapovali na zahraničných cestách úspechy Petry </w:t>
      </w:r>
      <w:proofErr w:type="spellStart"/>
      <w:r w:rsidRPr="00624A33">
        <w:rPr>
          <w:i/>
        </w:rPr>
        <w:t>Vlhovej</w:t>
      </w:r>
      <w:proofErr w:type="spellEnd"/>
      <w:r w:rsidRPr="00624A33">
        <w:rPr>
          <w:i/>
        </w:rPr>
        <w:t xml:space="preserve">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lastRenderedPageBreak/>
        <w:t xml:space="preserve">TASR sa venovala problematike znevýhodnených skupín v domácom, ekonomickom i športovom servise. Informovala o legislatíve pre sociálne znevýhodnených, či aktivitách neziskových organizácií. Agentúra pokrývala letné paraolympijské hry v Tokiu, informovala o aktivitách </w:t>
      </w:r>
      <w:proofErr w:type="spellStart"/>
      <w:r w:rsidRPr="00624A33">
        <w:rPr>
          <w:i/>
        </w:rPr>
        <w:t>deafolympijského</w:t>
      </w:r>
      <w:proofErr w:type="spellEnd"/>
      <w:r w:rsidRPr="00624A33">
        <w:rPr>
          <w:i/>
        </w:rPr>
        <w:t xml:space="preserve"> výboru, o aktivitách športovcov s intelektuálnym znevýhodnením a podujatiach Špeciálnych olympiád Slovensko.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Vrcholnou akciou, ktorú TASR zabezpečovala bola návšteva pápeža v dňoch 12. - 15. septembra v Prešove, Košiciach, Bratislave a </w:t>
      </w:r>
      <w:proofErr w:type="spellStart"/>
      <w:r w:rsidRPr="00624A33">
        <w:rPr>
          <w:i/>
        </w:rPr>
        <w:t>Šaštíne</w:t>
      </w:r>
      <w:proofErr w:type="spellEnd"/>
      <w:r w:rsidRPr="00624A33">
        <w:rPr>
          <w:i/>
        </w:rPr>
        <w:t xml:space="preserve">. Vedúci Obrazovej redakcie TASR Michal </w:t>
      </w:r>
      <w:proofErr w:type="spellStart"/>
      <w:r w:rsidRPr="00624A33">
        <w:rPr>
          <w:i/>
        </w:rPr>
        <w:t>Svítok</w:t>
      </w:r>
      <w:proofErr w:type="spellEnd"/>
      <w:r w:rsidRPr="00624A33">
        <w:rPr>
          <w:i/>
        </w:rPr>
        <w:t xml:space="preserve"> bol oficiálny slovenský fotograf pri návšteve pápeža a sprevádzal ho na jeho ceste po Slovensku.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Zahraničná redakcia TASR sa stala kľúčovou zložkou v rámci napĺňania cieľov nového projektu Konferencia o budúcnosti Európy, na ktorý verejnoprávna agentúra získala grant Európskeho parlamentu. Redaktori v Bratislave i v Bruseli obohatili servis o množstvo nadstavbových materiálov v podobe rozhovorov s odborníkmi a poslancami EP. Podieľali sa taktiež na tvorbe ďalších relácií v TASR TV.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vstúpila do spoločného projektu s nemeckou DPA a francúzskou AFP s názvom “A </w:t>
      </w:r>
      <w:proofErr w:type="spellStart"/>
      <w:r w:rsidRPr="00624A33">
        <w:rPr>
          <w:i/>
        </w:rPr>
        <w:t>Home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for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Europe’s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Agencies</w:t>
      </w:r>
      <w:proofErr w:type="spellEnd"/>
      <w:r w:rsidRPr="00624A33">
        <w:rPr>
          <w:i/>
        </w:rPr>
        <w:t xml:space="preserve">- </w:t>
      </w:r>
      <w:proofErr w:type="spellStart"/>
      <w:r w:rsidRPr="00624A33">
        <w:rPr>
          <w:i/>
        </w:rPr>
        <w:t>Feasibility</w:t>
      </w:r>
      <w:proofErr w:type="spellEnd"/>
      <w:r w:rsidRPr="00624A33">
        <w:rPr>
          <w:i/>
        </w:rPr>
        <w:t xml:space="preserve"> Study on </w:t>
      </w:r>
      <w:proofErr w:type="spellStart"/>
      <w:r w:rsidRPr="00624A33">
        <w:rPr>
          <w:i/>
        </w:rPr>
        <w:t>the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Establishment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of</w:t>
      </w:r>
      <w:proofErr w:type="spellEnd"/>
      <w:r w:rsidRPr="00624A33">
        <w:rPr>
          <w:i/>
        </w:rPr>
        <w:t xml:space="preserve"> a </w:t>
      </w:r>
      <w:proofErr w:type="spellStart"/>
      <w:r w:rsidRPr="00624A33">
        <w:rPr>
          <w:i/>
        </w:rPr>
        <w:t>joint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Newsroom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of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European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News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Agencies</w:t>
      </w:r>
      <w:proofErr w:type="spellEnd"/>
      <w:r w:rsidRPr="00624A33">
        <w:rPr>
          <w:i/>
        </w:rPr>
        <w:t xml:space="preserve"> in </w:t>
      </w:r>
      <w:proofErr w:type="spellStart"/>
      <w:r w:rsidRPr="00624A33">
        <w:rPr>
          <w:i/>
        </w:rPr>
        <w:t>Brussels</w:t>
      </w:r>
      <w:proofErr w:type="spellEnd"/>
      <w:r w:rsidRPr="00624A33">
        <w:rPr>
          <w:i/>
        </w:rPr>
        <w:t xml:space="preserve">”. Cieľom projektu je vybudovať spoločný </w:t>
      </w:r>
      <w:proofErr w:type="spellStart"/>
      <w:r w:rsidRPr="00624A33">
        <w:rPr>
          <w:i/>
        </w:rPr>
        <w:t>newsroom</w:t>
      </w:r>
      <w:proofErr w:type="spellEnd"/>
      <w:r w:rsidRPr="00624A33">
        <w:rPr>
          <w:i/>
        </w:rPr>
        <w:t xml:space="preserve"> tlačových agentúr v Bruseli, ktorý by garantoval kvalitné podmienky pre zúčastnené agentúry pri informovaní o dianí v európskych inštitúciách. TASR uskutočnila sériu priamych rokovaní s generálnym riaditeľom DPA Petrom </w:t>
      </w:r>
      <w:proofErr w:type="spellStart"/>
      <w:r w:rsidRPr="00624A33">
        <w:rPr>
          <w:i/>
        </w:rPr>
        <w:t>Kropschom</w:t>
      </w:r>
      <w:proofErr w:type="spellEnd"/>
      <w:r w:rsidRPr="00624A33">
        <w:rPr>
          <w:i/>
        </w:rPr>
        <w:t xml:space="preserve"> k tejto téme a stala sa strategickou súčasťou tohto projektu.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prešla auditom kybernetickej bezpečnosti a financovala dokumentáciu a technológie pre zabezpečenie tejto úlohy. TASR je podľa zákona č. 69/2018 Z. z. o kybernetickej bezpečnosti zaradená do registra prevádzkovateľov základných služieb a v zmysle ustanovení tohto zákona musí garantovať požiadavky na zabezpečenie svojich systémov a toku práce. Aj s touto úlohou sa agentúra úspešne vyrovnala. Audit dopadol úspešne a stanovil nové úlohy, ktoré je potrebné riešiť. Vzhľadom na náklady na túto agendu TASR vypracovala a podala projekt do výzvy OPII-2021/7/16-DOP na poskytnutie nenávratného finančného príspevku v operačnom programe „Integrovaná infraštruktúra“ (MIRRI SR), 9 v rámci projektu: „Rozvoj úrovne informačnej a kybernetickej bezpečnosti v TASR“.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podpísala v septembri 2021 zmluvu o spolupráci s tureckou agentúrou </w:t>
      </w:r>
      <w:proofErr w:type="spellStart"/>
      <w:r w:rsidRPr="00624A33">
        <w:rPr>
          <w:i/>
        </w:rPr>
        <w:t>Anadolu</w:t>
      </w:r>
      <w:proofErr w:type="spellEnd"/>
      <w:r w:rsidRPr="00624A33">
        <w:rPr>
          <w:i/>
        </w:rPr>
        <w:t xml:space="preserve">. V závere roka prebiehali rokovania s veľkou talianskou agentúrou ANSA a agentúrou </w:t>
      </w:r>
      <w:proofErr w:type="spellStart"/>
      <w:r w:rsidRPr="00624A33">
        <w:rPr>
          <w:i/>
        </w:rPr>
        <w:t>Reuters</w:t>
      </w:r>
      <w:proofErr w:type="spellEnd"/>
      <w:r w:rsidRPr="00624A33">
        <w:rPr>
          <w:i/>
        </w:rPr>
        <w:t xml:space="preserve"> o odbere anglického servisu TASR. Pokračoval </w:t>
      </w:r>
      <w:proofErr w:type="spellStart"/>
      <w:r w:rsidRPr="00624A33">
        <w:rPr>
          <w:i/>
        </w:rPr>
        <w:t>antihoaxový</w:t>
      </w:r>
      <w:proofErr w:type="spellEnd"/>
      <w:r w:rsidRPr="00624A33">
        <w:rPr>
          <w:i/>
        </w:rPr>
        <w:t xml:space="preserve"> projekt s francúzskou agentúrou AFP, v rámci ktorého TASR prináša správy o </w:t>
      </w:r>
      <w:proofErr w:type="spellStart"/>
      <w:r w:rsidRPr="00624A33">
        <w:rPr>
          <w:i/>
        </w:rPr>
        <w:t>hoaxoch</w:t>
      </w:r>
      <w:proofErr w:type="spellEnd"/>
      <w:r w:rsidRPr="00624A33">
        <w:rPr>
          <w:i/>
        </w:rPr>
        <w:t xml:space="preserve">, ktoré súvisia s domácim kontextom.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V spolupráci s Ministerstvom zahraničných vecí a európskych záležitostí začala TASR TV vyrábať diskusnú reláciu Hlboká </w:t>
      </w:r>
      <w:proofErr w:type="spellStart"/>
      <w:r w:rsidRPr="00624A33">
        <w:rPr>
          <w:i/>
        </w:rPr>
        <w:t>online</w:t>
      </w:r>
      <w:proofErr w:type="spellEnd"/>
      <w:r w:rsidRPr="00624A33">
        <w:rPr>
          <w:i/>
        </w:rPr>
        <w:t xml:space="preserve">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Veľkú pozornosť agentúra venovala regiónom. Regionálni spravodajcovia zaznamenali všetky dôležité udalosti súvisiace s </w:t>
      </w:r>
      <w:proofErr w:type="spellStart"/>
      <w:r w:rsidRPr="00624A33">
        <w:rPr>
          <w:i/>
        </w:rPr>
        <w:t>koronakrízou</w:t>
      </w:r>
      <w:proofErr w:type="spellEnd"/>
      <w:r w:rsidRPr="00624A33">
        <w:rPr>
          <w:i/>
        </w:rPr>
        <w:t xml:space="preserve">, celoplošným testovaním, sledovali vývoj situácie v jednotlivých oblastiach a reakcie samosprávy. Medzi mimoriadne sledované živé prenosy patrili prenosy tlačových konferencií z regiónov.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priniesla pre svojich odberateľov nový produkt: 3x denne pripravuje nové prierezové súhrny správ zo všetkých servisov pod názvom „Správy TASR“. Bohaté a tematicky pestré boli koncoročné chronológie, ktoré agentúra už tradične ponúka svojim odberateľom ako prémiový produkt k spravodajstvu.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lastRenderedPageBreak/>
        <w:t xml:space="preserve">TASR pokračuje vo výučbe predmetu Agentúrna žurnalistika na UCM v Trnave. Prínosom je skutočnosť, že TASR viacerých študentov už zamestnala a pracujú v agentúre na pozíciách redaktorov, dispečerov či webových editorov.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TASR zabezpečila pre svojich zamestnancov adekvátne podmienky pre prácu a pre ochranu zdravia pri práci. Agentúra zabezpečovala na svoje náklady testovanie pracovníkov, prísne hygienické pravidlá, na pracoviskách boli k dispozícii </w:t>
      </w:r>
      <w:proofErr w:type="spellStart"/>
      <w:r w:rsidRPr="00624A33">
        <w:rPr>
          <w:i/>
        </w:rPr>
        <w:t>germicídne</w:t>
      </w:r>
      <w:proofErr w:type="spellEnd"/>
      <w:r w:rsidRPr="00624A33">
        <w:rPr>
          <w:i/>
        </w:rPr>
        <w:t xml:space="preserve"> žiariče a lampy. Pre tých zamestnancov, ktorí pracovali z domu, agentúra zabezpečila notebooky, pripojenia a inú osobnú techniku podľa potreby.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Dcérska spoločnosť Teraz </w:t>
      </w:r>
      <w:proofErr w:type="spellStart"/>
      <w:r w:rsidRPr="00624A33">
        <w:rPr>
          <w:i/>
        </w:rPr>
        <w:t>Media</w:t>
      </w:r>
      <w:proofErr w:type="spellEnd"/>
      <w:r w:rsidRPr="00624A33">
        <w:rPr>
          <w:i/>
        </w:rPr>
        <w:t xml:space="preserve">, skončila s plusovým hospodárskym výsledkom vo výške 64 092 EUR. Web </w:t>
      </w:r>
      <w:proofErr w:type="spellStart"/>
      <w:r w:rsidRPr="00624A33">
        <w:rPr>
          <w:i/>
        </w:rPr>
        <w:t>Teraz.sk</w:t>
      </w:r>
      <w:proofErr w:type="spellEnd"/>
      <w:r w:rsidRPr="00624A33">
        <w:rPr>
          <w:i/>
        </w:rPr>
        <w:t xml:space="preserve"> patril v hodnotenom období k relevantným zdrojom informácií pre ľudí, ktorí hľadajú seriózne, rýchle, objektívne spravodajstvo. Priemerná návštevnosť portálu </w:t>
      </w:r>
      <w:proofErr w:type="spellStart"/>
      <w:r w:rsidRPr="00624A33">
        <w:rPr>
          <w:i/>
        </w:rPr>
        <w:t>Teraz.sk</w:t>
      </w:r>
      <w:proofErr w:type="spellEnd"/>
      <w:r w:rsidRPr="00624A33">
        <w:rPr>
          <w:i/>
        </w:rPr>
        <w:t xml:space="preserve"> bola v druhom polroku nad hranicou 600 000 reálnych užívateľov mesačne. Najsledovanejším produktom TASRTV sú živé prenosy podujatí, ktoré sú k dispozícii na webe </w:t>
      </w:r>
      <w:proofErr w:type="spellStart"/>
      <w:r w:rsidRPr="00624A33">
        <w:rPr>
          <w:i/>
        </w:rPr>
        <w:t>TASR.sk</w:t>
      </w:r>
      <w:proofErr w:type="spellEnd"/>
      <w:r w:rsidRPr="00624A33">
        <w:rPr>
          <w:i/>
        </w:rPr>
        <w:t xml:space="preserve">, </w:t>
      </w:r>
      <w:proofErr w:type="spellStart"/>
      <w:r w:rsidRPr="00624A33">
        <w:rPr>
          <w:i/>
        </w:rPr>
        <w:t>Teraz.sk</w:t>
      </w:r>
      <w:proofErr w:type="spellEnd"/>
      <w:r w:rsidRPr="00624A33">
        <w:rPr>
          <w:i/>
        </w:rPr>
        <w:t xml:space="preserve"> a na sociálnych sieťach. Tento produkt možno hodnotiť ako mimoriadne úspešný a perspektívny.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V hodnotenom období nastali zmeny v zložení a vedení Správnej rady TASR. Od 1. marca 2021 bola za predsedníčku SR TASR zvolená Alena </w:t>
      </w:r>
      <w:proofErr w:type="spellStart"/>
      <w:r w:rsidRPr="00624A33">
        <w:rPr>
          <w:i/>
        </w:rPr>
        <w:t>Mezeiová</w:t>
      </w:r>
      <w:proofErr w:type="spellEnd"/>
      <w:r w:rsidRPr="00624A33">
        <w:rPr>
          <w:i/>
        </w:rPr>
        <w:t xml:space="preserve"> a za podpredsedu Jozef </w:t>
      </w:r>
      <w:proofErr w:type="spellStart"/>
      <w:r w:rsidRPr="00624A33">
        <w:rPr>
          <w:i/>
        </w:rPr>
        <w:t>Tuhovčák</w:t>
      </w:r>
      <w:proofErr w:type="spellEnd"/>
      <w:r w:rsidRPr="00624A33">
        <w:rPr>
          <w:i/>
        </w:rPr>
        <w:t xml:space="preserve">. Dňom 17. mája 2021 sa vzdal funkcie člena SR TASR zástupca za oblasť žurnalistiky </w:t>
      </w:r>
      <w:proofErr w:type="spellStart"/>
      <w:r w:rsidRPr="00624A33">
        <w:rPr>
          <w:i/>
        </w:rPr>
        <w:t>Árpád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Korpás</w:t>
      </w:r>
      <w:proofErr w:type="spellEnd"/>
      <w:r w:rsidRPr="00624A33">
        <w:rPr>
          <w:i/>
        </w:rPr>
        <w:t xml:space="preserve">. 27. októbra Národná rada SR zvolila za člena SR TASR Jozefa Bednára. </w:t>
      </w:r>
    </w:p>
    <w:p w:rsidR="00624A33" w:rsidRDefault="00624A33" w:rsidP="00742D4D">
      <w:pPr>
        <w:rPr>
          <w:i/>
        </w:rPr>
      </w:pPr>
      <w:r w:rsidRPr="00624A33">
        <w:rPr>
          <w:i/>
        </w:rPr>
        <w:t xml:space="preserve">Správy TASR odoberajú všetky médiá na Slovensku. Informácie v angličtine TASR distribuuje prostredníctvom </w:t>
      </w:r>
      <w:proofErr w:type="spellStart"/>
      <w:r w:rsidRPr="00624A33">
        <w:rPr>
          <w:i/>
        </w:rPr>
        <w:t>off</w:t>
      </w:r>
      <w:proofErr w:type="spellEnd"/>
      <w:r w:rsidRPr="00624A33">
        <w:rPr>
          <w:i/>
        </w:rPr>
        <w:t xml:space="preserve"> </w:t>
      </w:r>
      <w:proofErr w:type="spellStart"/>
      <w:r w:rsidRPr="00624A33">
        <w:rPr>
          <w:i/>
        </w:rPr>
        <w:t>line</w:t>
      </w:r>
      <w:proofErr w:type="spellEnd"/>
      <w:r w:rsidRPr="00624A33">
        <w:rPr>
          <w:i/>
        </w:rPr>
        <w:t xml:space="preserve"> bulletinov na vyše 20 ambasád, ktoré sú akreditované na Slovensku. Správy TASR v angličtine odoberajú zahraničné agentúry AP, AFP, DPA a </w:t>
      </w:r>
      <w:proofErr w:type="spellStart"/>
      <w:r w:rsidRPr="00624A33">
        <w:rPr>
          <w:i/>
        </w:rPr>
        <w:t>Reuters</w:t>
      </w:r>
      <w:proofErr w:type="spellEnd"/>
      <w:r w:rsidRPr="00624A33">
        <w:rPr>
          <w:i/>
        </w:rPr>
        <w:t xml:space="preserve">. Maďarský servis využívajú nielen národnostné médiá na Slovensku, ale i média v Maďarsku. </w:t>
      </w:r>
    </w:p>
    <w:p w:rsidR="00742D4D" w:rsidRDefault="00624A33" w:rsidP="00742D4D">
      <w:pPr>
        <w:rPr>
          <w:i/>
        </w:rPr>
      </w:pPr>
      <w:r w:rsidRPr="00624A33">
        <w:rPr>
          <w:i/>
        </w:rPr>
        <w:t>TASR je dnes silnou značkou, ktorá ponúka informácie, na ktoré sa dá spoľahnúť. Sú rýchle, férové, postavené na faktoch a jasných zdrojoch. TASR je mimoriadne efektívna inštitúcia. Väčšinu svojich príjmov si zarába na trhu. Pri počte 132 ľudí produkuje celistvé spravodajstvo z domova i zahraničia a patrí k najvýznamnejšiemu zdroju informácií pre médiá. Informácie so značkou TASR sú zárukou správ z dobrého zdroja.</w:t>
      </w:r>
    </w:p>
    <w:p w:rsidR="00624A33" w:rsidRDefault="00624A33" w:rsidP="00742D4D">
      <w:r>
        <w:t>Členovia SR TASR v diskusii ocenili prácu agentúry, jej manažmentu</w:t>
      </w:r>
      <w:r w:rsidR="002D7B7E">
        <w:t xml:space="preserve"> a vyzdvihli nezávislosť a nestrannosť spravodajstva.  Pozitívne zhodnotili aj inklúziu znevýhodnených skupín a informácie o nich v spravodajstve TASR. Poďakovali sa zamestnancom a generálnemu riaditeľovi za výsledky, ktoré svojou prácou dosiahli v roku 2021.</w:t>
      </w:r>
    </w:p>
    <w:p w:rsidR="002D7B7E" w:rsidRDefault="002D7B7E" w:rsidP="00742D4D">
      <w:r>
        <w:t>Predseda SR TASR J. Bednár po ukončení diskusie predložil návrh na uznesenie:</w:t>
      </w:r>
    </w:p>
    <w:p w:rsidR="002D7B7E" w:rsidRDefault="002D7B7E" w:rsidP="002D7B7E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02/26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2D7B7E" w:rsidRPr="00676D3A" w:rsidRDefault="002D7B7E" w:rsidP="002D7B7E">
      <w:pPr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Správna rada TASR prerokovala a schválila Výročnú správu o činnosti a hospodárení TASR za rok 202</w:t>
      </w:r>
      <w:r>
        <w:rPr>
          <w:rFonts w:asciiTheme="minorHAnsi" w:hAnsiTheme="minorHAnsi" w:cstheme="minorHAnsi"/>
        </w:rPr>
        <w:t>1</w:t>
      </w:r>
      <w:r w:rsidRPr="00676D3A">
        <w:rPr>
          <w:rFonts w:asciiTheme="minorHAnsi" w:hAnsiTheme="minorHAnsi" w:cstheme="minorHAnsi"/>
        </w:rPr>
        <w:t xml:space="preserve"> a poveruje predsed</w:t>
      </w:r>
      <w:r>
        <w:rPr>
          <w:rFonts w:asciiTheme="minorHAnsi" w:hAnsiTheme="minorHAnsi" w:cstheme="minorHAnsi"/>
        </w:rPr>
        <w:t>u</w:t>
      </w:r>
      <w:r w:rsidRPr="00676D3A">
        <w:rPr>
          <w:rFonts w:asciiTheme="minorHAnsi" w:hAnsiTheme="minorHAnsi" w:cstheme="minorHAnsi"/>
        </w:rPr>
        <w:t xml:space="preserve">  SR TASR </w:t>
      </w:r>
      <w:r>
        <w:rPr>
          <w:rFonts w:asciiTheme="minorHAnsi" w:hAnsiTheme="minorHAnsi" w:cstheme="minorHAnsi"/>
        </w:rPr>
        <w:t xml:space="preserve">J. Bednára, </w:t>
      </w:r>
      <w:r w:rsidRPr="00676D3A">
        <w:rPr>
          <w:rFonts w:asciiTheme="minorHAnsi" w:hAnsiTheme="minorHAnsi" w:cstheme="minorHAnsi"/>
        </w:rPr>
        <w:t>aby ju predložil Národnej rade Slovenskej republiky.</w:t>
      </w:r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2D7B7E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P. </w:t>
      </w:r>
      <w:proofErr w:type="spellStart"/>
      <w:r w:rsidRPr="00676D3A">
        <w:rPr>
          <w:rFonts w:asciiTheme="minorHAnsi" w:hAnsiTheme="minorHAnsi" w:cstheme="minorHAnsi"/>
        </w:rPr>
        <w:t>Mestický</w:t>
      </w:r>
      <w:proofErr w:type="spellEnd"/>
    </w:p>
    <w:p w:rsidR="002D7B7E" w:rsidRPr="00676D3A" w:rsidRDefault="002D7B7E" w:rsidP="002D7B7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2D7B7E" w:rsidRDefault="002D7B7E" w:rsidP="002D7B7E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4A16C1" w:rsidRDefault="004A16C1" w:rsidP="002D7B7E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</w:t>
      </w:r>
    </w:p>
    <w:p w:rsidR="004A16C1" w:rsidRPr="00742D4D" w:rsidRDefault="004A16C1" w:rsidP="004A16C1">
      <w:pPr>
        <w:spacing w:after="0" w:line="240" w:lineRule="auto"/>
        <w:ind w:left="720"/>
        <w:rPr>
          <w:rFonts w:cs="Calibri"/>
          <w:b/>
          <w:szCs w:val="24"/>
        </w:rPr>
      </w:pPr>
      <w:r>
        <w:rPr>
          <w:rFonts w:asciiTheme="minorHAnsi" w:hAnsiTheme="minorHAnsi" w:cstheme="minorHAnsi"/>
          <w:b/>
        </w:rPr>
        <w:lastRenderedPageBreak/>
        <w:t xml:space="preserve">2. </w:t>
      </w:r>
      <w:r w:rsidRPr="00742D4D">
        <w:rPr>
          <w:rFonts w:cs="Calibri"/>
          <w:b/>
          <w:szCs w:val="24"/>
        </w:rPr>
        <w:t>Stanovisko SR TASR k vyhodnoteniu plnenia hlavných úloh TASR a k výsledku hospodárenia TASR za rok 2021</w:t>
      </w:r>
    </w:p>
    <w:p w:rsidR="002D7B7E" w:rsidRDefault="002D7B7E" w:rsidP="002D7B7E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2D7B7E" w:rsidRDefault="002D7B7E" w:rsidP="002D7B7E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Následne predseda SR TASR J. Bednár predložil návrh na ďalšie uznesenie:</w:t>
      </w:r>
    </w:p>
    <w:p w:rsidR="004A16C1" w:rsidRDefault="004A16C1" w:rsidP="004A16C1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03/26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4A16C1" w:rsidRDefault="004A16C1" w:rsidP="004A16C1">
      <w:pPr>
        <w:rPr>
          <w:rFonts w:asciiTheme="minorHAnsi" w:hAnsiTheme="minorHAnsi"/>
        </w:rPr>
      </w:pPr>
      <w:r w:rsidRPr="00B84B04">
        <w:rPr>
          <w:rFonts w:asciiTheme="minorHAnsi" w:hAnsiTheme="minorHAnsi"/>
        </w:rPr>
        <w:t>Správna rada TASR prerokovala a prijala Stanovisko SR TASR k vyhodnoteniu plnenia hlavných úloh TASR a k výsled</w:t>
      </w:r>
      <w:r>
        <w:rPr>
          <w:rFonts w:asciiTheme="minorHAnsi" w:hAnsiTheme="minorHAnsi"/>
        </w:rPr>
        <w:t>ku hospodárenia TASR za rok 2020</w:t>
      </w:r>
      <w:r w:rsidRPr="00B84B04">
        <w:rPr>
          <w:rFonts w:asciiTheme="minorHAnsi" w:hAnsiTheme="minorHAnsi"/>
        </w:rPr>
        <w:t xml:space="preserve"> podľa § 5 ods.11 písm. c) zákona č. 385/2008 </w:t>
      </w:r>
      <w:proofErr w:type="spellStart"/>
      <w:r w:rsidRPr="00B84B04">
        <w:rPr>
          <w:rFonts w:asciiTheme="minorHAnsi" w:hAnsiTheme="minorHAnsi"/>
        </w:rPr>
        <w:t>Z.z</w:t>
      </w:r>
      <w:proofErr w:type="spellEnd"/>
      <w:r w:rsidRPr="00B84B04">
        <w:rPr>
          <w:rFonts w:asciiTheme="minorHAnsi" w:hAnsiTheme="minorHAnsi"/>
        </w:rPr>
        <w:t>. o Tlačovej agentúre Slovenskej republiky a o zmene niektorých zákonov.</w:t>
      </w:r>
    </w:p>
    <w:p w:rsidR="004A16C1" w:rsidRPr="00676D3A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4A16C1" w:rsidRPr="00676D3A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4A16C1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4A16C1" w:rsidRPr="00676D3A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P. </w:t>
      </w:r>
      <w:proofErr w:type="spellStart"/>
      <w:r w:rsidRPr="00676D3A">
        <w:rPr>
          <w:rFonts w:asciiTheme="minorHAnsi" w:hAnsiTheme="minorHAnsi" w:cstheme="minorHAnsi"/>
        </w:rPr>
        <w:t>Mestický</w:t>
      </w:r>
      <w:proofErr w:type="spellEnd"/>
    </w:p>
    <w:p w:rsidR="004A16C1" w:rsidRPr="00676D3A" w:rsidRDefault="004A16C1" w:rsidP="004A16C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4A16C1" w:rsidRDefault="004A16C1" w:rsidP="004A16C1">
      <w:pPr>
        <w:pBdr>
          <w:bottom w:val="single" w:sz="12" w:space="1" w:color="auto"/>
        </w:pBd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4A16C1" w:rsidRDefault="004A16C1" w:rsidP="004A16C1">
      <w:pPr>
        <w:pStyle w:val="Odsekzoznamu"/>
        <w:numPr>
          <w:ilvl w:val="0"/>
          <w:numId w:val="6"/>
        </w:numPr>
        <w:spacing w:after="0" w:line="240" w:lineRule="auto"/>
        <w:rPr>
          <w:rFonts w:cs="Calibri"/>
          <w:b/>
          <w:szCs w:val="24"/>
        </w:rPr>
      </w:pPr>
      <w:r w:rsidRPr="004A16C1">
        <w:rPr>
          <w:rFonts w:cs="Calibri"/>
          <w:b/>
          <w:szCs w:val="24"/>
        </w:rPr>
        <w:t>Návrh na prevod výsledku hospodárenia do rezervného fondu</w:t>
      </w:r>
    </w:p>
    <w:p w:rsidR="004A16C1" w:rsidRDefault="004A16C1" w:rsidP="004A16C1"/>
    <w:p w:rsidR="004A16C1" w:rsidRDefault="004A16C1" w:rsidP="004A16C1">
      <w:r>
        <w:t xml:space="preserve">Hospodárenie TASR k 31. 12. 2021 skončilo so ziskom vo výške 7 286,92 EUR. Stav účtu Rezervný fond je k 31. 12. 2021 vo výške 425 807,26 EUR. </w:t>
      </w:r>
    </w:p>
    <w:p w:rsidR="004A16C1" w:rsidRDefault="004A16C1" w:rsidP="004A16C1">
      <w:r>
        <w:t xml:space="preserve">V zmysle § 7 zákona č. 385/2008 Z. z. o Tlačovej agentúre Slovenskej republiky a o zmene niektorých zákonov v znení neskorších predpisov generálny riaditeľ TASR navrhuje správnej rade hospodársky výsledok za rok 2021, t. j. zisk po zdanení vo výške 7 286,92 EUR previesť do rezervného fondu. </w:t>
      </w:r>
    </w:p>
    <w:p w:rsidR="004A16C1" w:rsidRDefault="004A16C1" w:rsidP="004A16C1">
      <w:r>
        <w:t>Výška rezervného fondu dosiahne týmto sumu 433 094,18 EUR.</w:t>
      </w:r>
    </w:p>
    <w:p w:rsidR="004A16C1" w:rsidRDefault="004A16C1" w:rsidP="004A16C1">
      <w:r>
        <w:t>J. Bednár predložil návrh na uznesenie:</w:t>
      </w:r>
    </w:p>
    <w:p w:rsidR="004A16C1" w:rsidRDefault="004A16C1" w:rsidP="004A16C1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04/26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4A16C1" w:rsidRDefault="004A16C1" w:rsidP="004A16C1">
      <w:pPr>
        <w:rPr>
          <w:rFonts w:cs="Calibri"/>
        </w:rPr>
      </w:pPr>
      <w:r w:rsidRPr="00B262C7">
        <w:t xml:space="preserve">Správna rada TASR súhlasí, aby v zmysle § 7 Zákona č. 385/2008 </w:t>
      </w:r>
      <w:proofErr w:type="spellStart"/>
      <w:r w:rsidRPr="00B262C7">
        <w:t>Z.z</w:t>
      </w:r>
      <w:proofErr w:type="spellEnd"/>
      <w:r w:rsidRPr="00B262C7">
        <w:t>. o Tlačovej agentúre Slovenskej republiky a o zmene niektorých zákonov v znení neskorších predpisov  hospodársky výsledok za rok 2</w:t>
      </w:r>
      <w:r>
        <w:t>021</w:t>
      </w:r>
      <w:r w:rsidRPr="00B262C7">
        <w:t xml:space="preserve">, t.j. </w:t>
      </w:r>
      <w:r w:rsidRPr="009A46BD">
        <w:rPr>
          <w:rFonts w:cs="Calibri"/>
        </w:rPr>
        <w:t xml:space="preserve">zisk po zdanení vo výške </w:t>
      </w:r>
      <w:r>
        <w:rPr>
          <w:rFonts w:cs="Calibri"/>
        </w:rPr>
        <w:t>7 286,92</w:t>
      </w:r>
      <w:r w:rsidRPr="009A46BD">
        <w:rPr>
          <w:rFonts w:cs="Calibri"/>
        </w:rPr>
        <w:t xml:space="preserve"> EUR previesť do rezervného fondu.</w:t>
      </w:r>
      <w:r>
        <w:rPr>
          <w:rFonts w:cs="Calibri"/>
        </w:rPr>
        <w:t xml:space="preserve"> </w:t>
      </w:r>
      <w:r w:rsidRPr="009A46BD">
        <w:rPr>
          <w:rFonts w:cs="Calibri"/>
        </w:rPr>
        <w:t xml:space="preserve">Výška rezervného fondu dosiahne týmto sumu </w:t>
      </w:r>
      <w:r>
        <w:rPr>
          <w:rFonts w:cs="Calibri"/>
        </w:rPr>
        <w:t>433 094,18</w:t>
      </w:r>
      <w:r w:rsidRPr="009A46BD">
        <w:rPr>
          <w:rFonts w:cs="Calibri"/>
        </w:rPr>
        <w:t xml:space="preserve"> EUR.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690FD9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P. </w:t>
      </w:r>
      <w:proofErr w:type="spellStart"/>
      <w:r w:rsidRPr="00676D3A">
        <w:rPr>
          <w:rFonts w:asciiTheme="minorHAnsi" w:hAnsiTheme="minorHAnsi" w:cstheme="minorHAnsi"/>
        </w:rPr>
        <w:t>Mestický</w:t>
      </w:r>
      <w:proofErr w:type="spellEnd"/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690FD9" w:rsidRDefault="00690FD9" w:rsidP="00690FD9">
      <w:pPr>
        <w:pBdr>
          <w:bottom w:val="single" w:sz="12" w:space="1" w:color="auto"/>
        </w:pBd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prijaté.</w:t>
      </w:r>
    </w:p>
    <w:p w:rsidR="00690FD9" w:rsidRDefault="00690FD9" w:rsidP="004A16C1">
      <w:pPr>
        <w:rPr>
          <w:rFonts w:cs="Calibri"/>
        </w:rPr>
      </w:pPr>
    </w:p>
    <w:p w:rsidR="00690FD9" w:rsidRPr="00690FD9" w:rsidRDefault="00690FD9" w:rsidP="00690FD9">
      <w:pPr>
        <w:pStyle w:val="Odsekzoznamu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90FD9">
        <w:rPr>
          <w:rFonts w:cs="Calibri"/>
          <w:b/>
          <w:szCs w:val="24"/>
        </w:rPr>
        <w:t>Organizačno-technické zabezpečenie voľby GR</w:t>
      </w:r>
    </w:p>
    <w:p w:rsidR="00690FD9" w:rsidRDefault="00690FD9" w:rsidP="00690FD9">
      <w:pPr>
        <w:jc w:val="both"/>
        <w:rPr>
          <w:rFonts w:ascii="Arial" w:hAnsi="Arial" w:cs="Arial"/>
          <w:b/>
          <w:sz w:val="24"/>
          <w:szCs w:val="24"/>
        </w:rPr>
      </w:pPr>
    </w:p>
    <w:p w:rsidR="00690FD9" w:rsidRDefault="00690FD9" w:rsidP="00690FD9">
      <w:pPr>
        <w:jc w:val="both"/>
        <w:rPr>
          <w:rFonts w:asciiTheme="minorHAnsi" w:eastAsia="Times New Roman" w:hAnsiTheme="minorHAnsi" w:cstheme="minorHAnsi"/>
        </w:rPr>
      </w:pPr>
      <w:r w:rsidRPr="00690FD9">
        <w:rPr>
          <w:rFonts w:cs="Calibri"/>
        </w:rPr>
        <w:t>Členovia Správnej rady TASR  sa dohodli, že otváranie obálok s prihláškami sa uskutoční  26.</w:t>
      </w:r>
      <w:r>
        <w:rPr>
          <w:rFonts w:asciiTheme="minorHAnsi" w:hAnsiTheme="minorHAnsi" w:cstheme="minorHAnsi"/>
        </w:rPr>
        <w:t xml:space="preserve"> </w:t>
      </w:r>
      <w:r w:rsidRPr="00690FD9">
        <w:rPr>
          <w:rFonts w:cs="Calibri"/>
        </w:rPr>
        <w:t xml:space="preserve">júla 2022 o 15,00 hod. za prítomnosti notára. </w:t>
      </w:r>
      <w:r w:rsidRPr="00690FD9">
        <w:rPr>
          <w:rFonts w:eastAsia="Times New Roman" w:cs="Calibri"/>
        </w:rPr>
        <w:t xml:space="preserve">Kandidát, ktorý spĺňa podmienky na výkon funkcie generálneho </w:t>
      </w:r>
      <w:r w:rsidRPr="00690FD9">
        <w:rPr>
          <w:rFonts w:eastAsia="Times New Roman" w:cs="Calibri"/>
        </w:rPr>
        <w:lastRenderedPageBreak/>
        <w:t>riaditeľa Tlačovej agentúry Slovenskej republiky a ktorý predložil v určenej lehote úplnú prihlášku, bude pozvaný na verejné vypočutie.</w:t>
      </w:r>
    </w:p>
    <w:p w:rsidR="00690FD9" w:rsidRDefault="00690FD9" w:rsidP="00690FD9">
      <w:pPr>
        <w:jc w:val="both"/>
        <w:rPr>
          <w:rFonts w:asciiTheme="minorHAnsi" w:eastAsia="Times New Roman" w:hAnsiTheme="minorHAnsi" w:cstheme="minorHAnsi"/>
        </w:rPr>
      </w:pPr>
      <w:r w:rsidRPr="00690FD9">
        <w:rPr>
          <w:rFonts w:eastAsia="Times New Roman" w:cs="Calibri"/>
        </w:rPr>
        <w:t xml:space="preserve">Kandidátovi, ktorý podmienky na výkon generálneho riaditeľa Tlačovej agentúry Slovenskej republiky nespĺňa, ktorý predložil prihlášku oneskorene, alebo ktorý predložil neúplnú prihlášku, bude vrátený jeho projekt riadenia a rozvoja Tlačovej agentúry Slovenskej republiky spolu so zdôvodnením jeho vylúčenia z voľby generálneho riaditeľa Tlačovej agentúry Slovenskej republiky. </w:t>
      </w:r>
    </w:p>
    <w:p w:rsidR="00690FD9" w:rsidRDefault="00690FD9" w:rsidP="00690FD9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</w:t>
      </w:r>
      <w:r w:rsidRPr="00690FD9">
        <w:rPr>
          <w:rFonts w:eastAsia="Times New Roman" w:cs="Calibri"/>
        </w:rPr>
        <w:t xml:space="preserve">ozvánka na verejné vypočutie alebo oznámenie o vylúčení z voľby budú kandidátom odoslané prostredníctvom pošty </w:t>
      </w:r>
      <w:r>
        <w:rPr>
          <w:rFonts w:asciiTheme="minorHAnsi" w:eastAsia="Times New Roman" w:hAnsiTheme="minorHAnsi" w:cstheme="minorHAnsi"/>
        </w:rPr>
        <w:t>do troch pracovných dní</w:t>
      </w:r>
      <w:r w:rsidRPr="00690FD9">
        <w:rPr>
          <w:rFonts w:cs="Calibri"/>
        </w:rPr>
        <w:t>.</w:t>
      </w:r>
    </w:p>
    <w:p w:rsidR="00690FD9" w:rsidRPr="00690FD9" w:rsidRDefault="00690FD9" w:rsidP="00690FD9">
      <w:pPr>
        <w:jc w:val="both"/>
        <w:rPr>
          <w:rFonts w:cs="Calibri"/>
        </w:rPr>
      </w:pPr>
      <w:r w:rsidRPr="00690FD9">
        <w:rPr>
          <w:rFonts w:cs="Calibri"/>
        </w:rPr>
        <w:t>Podrobnosti o priebehu verejného vypočutia a voľby generálneho riaditeľa Tlačovej agentúry Slovenskej republiky upravuje Rokovací poriadok správnej rady Tlačovej agentúry Slovenskej republiky.</w:t>
      </w:r>
    </w:p>
    <w:p w:rsidR="00690FD9" w:rsidRDefault="00690FD9" w:rsidP="00690FD9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05/26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690FD9" w:rsidRDefault="00690FD9" w:rsidP="00690F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sk-SK"/>
        </w:rPr>
        <w:t>S</w:t>
      </w:r>
      <w:r w:rsidRPr="00690FD9">
        <w:rPr>
          <w:rFonts w:eastAsia="Times New Roman" w:cs="Calibri"/>
          <w:lang w:eastAsia="sk-SK"/>
        </w:rPr>
        <w:t xml:space="preserve">právna rada </w:t>
      </w:r>
      <w:r w:rsidRPr="00690FD9">
        <w:rPr>
          <w:rFonts w:cs="Calibri"/>
        </w:rPr>
        <w:t>schválila Organizačno-technické zabezpečenie  ohľadne  voľby generálneho riaditeľa Tlačovej agentúry Slovenskej republiky</w:t>
      </w:r>
      <w:r>
        <w:rPr>
          <w:rFonts w:asciiTheme="minorHAnsi" w:hAnsiTheme="minorHAnsi" w:cstheme="minorHAnsi"/>
        </w:rPr>
        <w:t>.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690FD9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P. </w:t>
      </w:r>
      <w:proofErr w:type="spellStart"/>
      <w:r w:rsidRPr="00676D3A">
        <w:rPr>
          <w:rFonts w:asciiTheme="minorHAnsi" w:hAnsiTheme="minorHAnsi" w:cstheme="minorHAnsi"/>
        </w:rPr>
        <w:t>Mestický</w:t>
      </w:r>
      <w:proofErr w:type="spellEnd"/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690FD9" w:rsidRDefault="00690FD9" w:rsidP="00690FD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B84B04">
        <w:rPr>
          <w:rFonts w:asciiTheme="minorHAnsi" w:hAnsiTheme="minorHAnsi" w:cstheme="minorHAnsi"/>
          <w:b/>
        </w:rPr>
        <w:t>Uznesenie bolo prijat</w:t>
      </w:r>
      <w:r>
        <w:rPr>
          <w:rFonts w:asciiTheme="minorHAnsi" w:hAnsiTheme="minorHAnsi" w:cstheme="minorHAnsi"/>
          <w:b/>
        </w:rPr>
        <w:t>é.</w:t>
      </w:r>
    </w:p>
    <w:p w:rsidR="00690FD9" w:rsidRPr="00690FD9" w:rsidRDefault="00690FD9" w:rsidP="00690F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/>
        </w:rPr>
      </w:pPr>
    </w:p>
    <w:p w:rsidR="00690FD9" w:rsidRDefault="00690FD9" w:rsidP="00690FD9">
      <w:pPr>
        <w:pStyle w:val="Odsekzoznamu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90FD9">
        <w:rPr>
          <w:rFonts w:asciiTheme="minorHAnsi" w:hAnsiTheme="minorHAnsi" w:cstheme="minorHAnsi"/>
          <w:b/>
          <w:szCs w:val="24"/>
        </w:rPr>
        <w:t>Rôzne</w:t>
      </w:r>
    </w:p>
    <w:p w:rsidR="00690FD9" w:rsidRDefault="00690FD9" w:rsidP="00690FD9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90FD9" w:rsidRDefault="00690FD9" w:rsidP="00690FD9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06/26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4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690FD9" w:rsidRDefault="00690FD9" w:rsidP="00690FD9">
      <w:pPr>
        <w:jc w:val="both"/>
        <w:rPr>
          <w:rFonts w:asciiTheme="minorHAnsi" w:hAnsiTheme="minorHAnsi" w:cs="Arial"/>
        </w:rPr>
      </w:pPr>
      <w:r w:rsidRPr="00B84B04">
        <w:rPr>
          <w:rFonts w:asciiTheme="minorHAnsi" w:hAnsiTheme="minorHAnsi" w:cs="Arial"/>
        </w:rPr>
        <w:t>Správna rada v súl</w:t>
      </w:r>
      <w:r>
        <w:rPr>
          <w:rFonts w:asciiTheme="minorHAnsi" w:hAnsiTheme="minorHAnsi" w:cs="Arial"/>
        </w:rPr>
        <w:t xml:space="preserve">ade so  Zákonom č. 385/2008 Z. </w:t>
      </w:r>
      <w:r w:rsidRPr="00B84B04">
        <w:rPr>
          <w:rFonts w:asciiTheme="minorHAnsi" w:hAnsiTheme="minorHAnsi" w:cs="Arial"/>
        </w:rPr>
        <w:t xml:space="preserve">o Tlačovej agentúre Slovenskej republiky , § 12 ods. 1 b)  na základe dosiahnutých pracovných  výsledkov  GR  odsúhlasila pre generálneho riaditeľa odmenu vo </w:t>
      </w:r>
      <w:r>
        <w:rPr>
          <w:rFonts w:asciiTheme="minorHAnsi" w:hAnsiTheme="minorHAnsi" w:cs="Arial"/>
        </w:rPr>
        <w:t>výške  3</w:t>
      </w:r>
      <w:r w:rsidRPr="00B84B04">
        <w:rPr>
          <w:rFonts w:asciiTheme="minorHAnsi" w:hAnsiTheme="minorHAnsi" w:cs="Arial"/>
        </w:rPr>
        <w:t xml:space="preserve">-násobku  mesačnej mzdy vzhľadom na pozitívne hospodárske výsledky agentúry a kvalitu plnenia úloh. 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>ZA:</w:t>
      </w:r>
      <w:r>
        <w:rPr>
          <w:rFonts w:asciiTheme="minorHAnsi" w:hAnsiTheme="minorHAnsi" w:cstheme="minorHAnsi"/>
        </w:rPr>
        <w:t xml:space="preserve"> J. Bednár</w:t>
      </w:r>
      <w:r w:rsidRPr="00676D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</w:t>
      </w:r>
      <w:r w:rsidRPr="00676D3A">
        <w:rPr>
          <w:rFonts w:asciiTheme="minorHAnsi" w:hAnsiTheme="minorHAnsi" w:cstheme="minorHAnsi"/>
        </w:rPr>
        <w:t>PROTI: 0                                    ZDRŽAL SA: 0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L. Mikuš</w:t>
      </w:r>
    </w:p>
    <w:p w:rsidR="00690FD9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676D3A">
        <w:rPr>
          <w:rFonts w:asciiTheme="minorHAnsi" w:hAnsiTheme="minorHAnsi" w:cstheme="minorHAnsi"/>
        </w:rPr>
        <w:t xml:space="preserve">A. </w:t>
      </w:r>
      <w:proofErr w:type="spellStart"/>
      <w:r w:rsidRPr="00676D3A">
        <w:rPr>
          <w:rFonts w:asciiTheme="minorHAnsi" w:hAnsiTheme="minorHAnsi" w:cstheme="minorHAnsi"/>
        </w:rPr>
        <w:t>Mezeiová</w:t>
      </w:r>
      <w:proofErr w:type="spellEnd"/>
      <w:r w:rsidRPr="00676D3A">
        <w:rPr>
          <w:rFonts w:asciiTheme="minorHAnsi" w:hAnsiTheme="minorHAnsi" w:cstheme="minorHAnsi"/>
        </w:rPr>
        <w:t xml:space="preserve">                           </w:t>
      </w:r>
    </w:p>
    <w:p w:rsidR="00690FD9" w:rsidRPr="00676D3A" w:rsidRDefault="00690FD9" w:rsidP="00690FD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676D3A">
        <w:rPr>
          <w:rFonts w:asciiTheme="minorHAnsi" w:hAnsiTheme="minorHAnsi" w:cstheme="minorHAnsi"/>
        </w:rPr>
        <w:t xml:space="preserve">       P. </w:t>
      </w:r>
      <w:proofErr w:type="spellStart"/>
      <w:r w:rsidRPr="00676D3A">
        <w:rPr>
          <w:rFonts w:asciiTheme="minorHAnsi" w:hAnsiTheme="minorHAnsi" w:cstheme="minorHAnsi"/>
        </w:rPr>
        <w:t>Mestický</w:t>
      </w:r>
      <w:proofErr w:type="spellEnd"/>
    </w:p>
    <w:p w:rsidR="00690FD9" w:rsidRDefault="00690FD9" w:rsidP="00690FD9">
      <w:pPr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Uznesenie bolo prijaté.</w:t>
      </w:r>
    </w:p>
    <w:p w:rsidR="00690FD9" w:rsidRDefault="00690FD9" w:rsidP="00690FD9">
      <w:pPr>
        <w:tabs>
          <w:tab w:val="left" w:pos="567"/>
        </w:tabs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>Členovia Správnej rady sa dohodli na najbližšom termíne rokovania 2</w:t>
      </w:r>
      <w:r w:rsidR="00F567B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</w:t>
      </w:r>
      <w:r w:rsidR="00F567BA">
        <w:rPr>
          <w:rFonts w:asciiTheme="minorHAnsi" w:hAnsiTheme="minorHAnsi" w:cstheme="minorHAnsi"/>
        </w:rPr>
        <w:t>máj</w:t>
      </w:r>
      <w:r>
        <w:rPr>
          <w:rFonts w:asciiTheme="minorHAnsi" w:hAnsiTheme="minorHAnsi" w:cstheme="minorHAnsi"/>
        </w:rPr>
        <w:t>a 20</w:t>
      </w:r>
      <w:r w:rsidRPr="002B6962">
        <w:rPr>
          <w:rFonts w:asciiTheme="minorHAnsi" w:hAnsiTheme="minorHAnsi" w:cstheme="minorHAnsi"/>
        </w:rPr>
        <w:t>22 o 15:00.</w:t>
      </w:r>
    </w:p>
    <w:p w:rsidR="00690FD9" w:rsidRPr="002B6962" w:rsidRDefault="00690FD9" w:rsidP="00690FD9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Predseda SR TASR </w:t>
      </w:r>
      <w:r>
        <w:rPr>
          <w:rFonts w:asciiTheme="minorHAnsi" w:hAnsiTheme="minorHAnsi" w:cstheme="minorHAnsi"/>
        </w:rPr>
        <w:t>J. Bednár</w:t>
      </w:r>
      <w:r w:rsidRPr="002B6962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690FD9" w:rsidRPr="002B6962" w:rsidRDefault="00690FD9" w:rsidP="00690FD9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>Bratislava, 2</w:t>
      </w:r>
      <w:r w:rsidR="00F567BA">
        <w:rPr>
          <w:rFonts w:asciiTheme="minorHAnsi" w:hAnsiTheme="minorHAnsi" w:cstheme="minorHAnsi"/>
        </w:rPr>
        <w:t>6</w:t>
      </w:r>
      <w:r w:rsidRPr="002B6962">
        <w:rPr>
          <w:rFonts w:asciiTheme="minorHAnsi" w:hAnsiTheme="minorHAnsi" w:cstheme="minorHAnsi"/>
        </w:rPr>
        <w:t xml:space="preserve">. </w:t>
      </w:r>
      <w:r w:rsidR="00F567BA">
        <w:rPr>
          <w:rFonts w:asciiTheme="minorHAnsi" w:hAnsiTheme="minorHAnsi" w:cstheme="minorHAnsi"/>
        </w:rPr>
        <w:t>apríla</w:t>
      </w:r>
      <w:r w:rsidRPr="002B6962">
        <w:rPr>
          <w:rFonts w:asciiTheme="minorHAnsi" w:hAnsiTheme="minorHAnsi" w:cstheme="minorHAnsi"/>
        </w:rPr>
        <w:t xml:space="preserve"> 2022</w:t>
      </w:r>
    </w:p>
    <w:p w:rsidR="00690FD9" w:rsidRPr="003D563B" w:rsidRDefault="00690FD9" w:rsidP="00690FD9">
      <w:pPr>
        <w:pStyle w:val="Odsekzoznamu"/>
        <w:ind w:left="644"/>
        <w:rPr>
          <w:rFonts w:asciiTheme="minorHAnsi" w:hAnsiTheme="minorHAnsi" w:cstheme="minorHAnsi"/>
        </w:rPr>
      </w:pPr>
    </w:p>
    <w:p w:rsidR="00690FD9" w:rsidRDefault="00690FD9" w:rsidP="00690FD9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Zapísal: </w:t>
      </w:r>
    </w:p>
    <w:p w:rsidR="00F567BA" w:rsidRDefault="00F567BA" w:rsidP="00690FD9">
      <w:pPr>
        <w:rPr>
          <w:rFonts w:asciiTheme="minorHAnsi" w:hAnsiTheme="minorHAnsi" w:cstheme="minorHAnsi"/>
        </w:rPr>
      </w:pPr>
    </w:p>
    <w:p w:rsidR="00690FD9" w:rsidRPr="002B6962" w:rsidRDefault="00690FD9" w:rsidP="00690F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690FD9" w:rsidRPr="002B6962" w:rsidRDefault="00690FD9" w:rsidP="00690FD9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690FD9" w:rsidRPr="00690FD9" w:rsidRDefault="00690FD9" w:rsidP="00690FD9">
      <w:pPr>
        <w:jc w:val="both"/>
        <w:rPr>
          <w:rFonts w:asciiTheme="minorHAnsi" w:hAnsiTheme="minorHAnsi" w:cs="Arial"/>
          <w:b/>
        </w:rPr>
      </w:pPr>
    </w:p>
    <w:p w:rsidR="00690FD9" w:rsidRPr="00690FD9" w:rsidRDefault="00690FD9" w:rsidP="00690FD9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4A16C1" w:rsidRPr="00690FD9" w:rsidRDefault="004A16C1" w:rsidP="00690FD9">
      <w:pPr>
        <w:rPr>
          <w:rFonts w:asciiTheme="minorHAnsi" w:hAnsiTheme="minorHAnsi" w:cstheme="minorHAnsi"/>
        </w:rPr>
      </w:pPr>
    </w:p>
    <w:p w:rsidR="004A16C1" w:rsidRPr="00690FD9" w:rsidRDefault="004A16C1" w:rsidP="00690FD9">
      <w:pPr>
        <w:rPr>
          <w:rFonts w:asciiTheme="minorHAnsi" w:hAnsiTheme="minorHAnsi" w:cstheme="minorHAnsi"/>
        </w:rPr>
      </w:pPr>
    </w:p>
    <w:p w:rsidR="004A16C1" w:rsidRPr="00690FD9" w:rsidRDefault="004A16C1" w:rsidP="00690FD9">
      <w:pPr>
        <w:rPr>
          <w:rFonts w:asciiTheme="minorHAnsi" w:hAnsiTheme="minorHAnsi" w:cstheme="minorHAnsi"/>
        </w:rPr>
      </w:pPr>
    </w:p>
    <w:p w:rsidR="002D7B7E" w:rsidRPr="00690FD9" w:rsidRDefault="002D7B7E" w:rsidP="00690FD9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2D7B7E" w:rsidRPr="00690FD9" w:rsidRDefault="002D7B7E" w:rsidP="00690FD9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2D7B7E" w:rsidRPr="00690FD9" w:rsidRDefault="002D7B7E" w:rsidP="00690FD9">
      <w:pPr>
        <w:rPr>
          <w:rFonts w:asciiTheme="minorHAnsi" w:hAnsiTheme="minorHAnsi" w:cstheme="minorHAnsi"/>
        </w:rPr>
      </w:pPr>
    </w:p>
    <w:p w:rsidR="00762063" w:rsidRPr="00690FD9" w:rsidRDefault="00762063" w:rsidP="00690FD9">
      <w:pPr>
        <w:rPr>
          <w:rFonts w:asciiTheme="minorHAnsi" w:hAnsiTheme="minorHAnsi" w:cstheme="minorHAnsi"/>
        </w:rPr>
      </w:pPr>
    </w:p>
    <w:sectPr w:rsidR="00762063" w:rsidRPr="00690FD9" w:rsidSect="0076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2CD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5161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32EBA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3595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C377C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A3818"/>
    <w:multiLevelType w:val="hybridMultilevel"/>
    <w:tmpl w:val="54E44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50A08"/>
    <w:multiLevelType w:val="hybridMultilevel"/>
    <w:tmpl w:val="698816C8"/>
    <w:lvl w:ilvl="0" w:tplc="5010DED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D4D"/>
    <w:rsid w:val="001637D7"/>
    <w:rsid w:val="002D7B7E"/>
    <w:rsid w:val="004A16C1"/>
    <w:rsid w:val="00624A33"/>
    <w:rsid w:val="00690FD9"/>
    <w:rsid w:val="00742D4D"/>
    <w:rsid w:val="00762063"/>
    <w:rsid w:val="00DF5598"/>
    <w:rsid w:val="00F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2D4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2D4D"/>
    <w:pPr>
      <w:ind w:left="720"/>
      <w:contextualSpacing/>
    </w:pPr>
  </w:style>
  <w:style w:type="character" w:customStyle="1" w:styleId="Zkladntext">
    <w:name w:val="Základný text_"/>
    <w:link w:val="Zkladntext1"/>
    <w:uiPriority w:val="99"/>
    <w:locked/>
    <w:rsid w:val="004A16C1"/>
    <w:rPr>
      <w:rFonts w:ascii="Verdana" w:hAnsi="Verdana" w:cs="Verdana"/>
      <w:b/>
      <w:bCs/>
      <w:sz w:val="17"/>
      <w:szCs w:val="17"/>
      <w:shd w:val="clear" w:color="auto" w:fill="FFFFFF"/>
    </w:rPr>
  </w:style>
  <w:style w:type="paragraph" w:customStyle="1" w:styleId="Zkladntext1">
    <w:name w:val="Základný text1"/>
    <w:basedOn w:val="Normlny"/>
    <w:link w:val="Zkladntext"/>
    <w:uiPriority w:val="99"/>
    <w:rsid w:val="004A16C1"/>
    <w:pPr>
      <w:widowControl w:val="0"/>
      <w:shd w:val="clear" w:color="auto" w:fill="FFFFFF"/>
      <w:spacing w:before="300" w:after="60" w:line="230" w:lineRule="exact"/>
      <w:ind w:firstLine="560"/>
      <w:jc w:val="both"/>
    </w:pPr>
    <w:rPr>
      <w:rFonts w:ascii="Verdana" w:eastAsiaTheme="minorHAnsi" w:hAnsi="Verdana" w:cs="Verdana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5</cp:revision>
  <dcterms:created xsi:type="dcterms:W3CDTF">2022-04-27T07:12:00Z</dcterms:created>
  <dcterms:modified xsi:type="dcterms:W3CDTF">2022-04-27T08:56:00Z</dcterms:modified>
</cp:coreProperties>
</file>