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4" w:rsidRPr="003D563B" w:rsidRDefault="00D27EE4" w:rsidP="00D27EE4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ZÁPIS č. 3</w:t>
      </w:r>
    </w:p>
    <w:p w:rsidR="00D27EE4" w:rsidRPr="003D563B" w:rsidRDefault="00D27EE4" w:rsidP="00D27EE4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D27EE4" w:rsidRPr="003D563B" w:rsidRDefault="00D27EE4" w:rsidP="00D27EE4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22. marca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D27EE4" w:rsidRPr="003D563B" w:rsidRDefault="00D27EE4" w:rsidP="00D27EE4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D27EE4" w:rsidRPr="003D563B" w:rsidRDefault="00D27EE4" w:rsidP="00D27EE4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</w:rPr>
        <w:t xml:space="preserve"> 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D27EE4" w:rsidRPr="003D563B" w:rsidRDefault="00D27EE4" w:rsidP="00D27EE4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D27EE4" w:rsidRPr="003D563B" w:rsidRDefault="00D27EE4" w:rsidP="00D27EE4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D27EE4" w:rsidRPr="003D563B" w:rsidRDefault="00D27EE4" w:rsidP="00D27EE4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D27EE4" w:rsidRPr="003D563B" w:rsidRDefault="00D27EE4" w:rsidP="00D27EE4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D27EE4" w:rsidRPr="003D563B" w:rsidRDefault="00D27EE4" w:rsidP="00D27EE4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D27EE4" w:rsidRDefault="00D27EE4" w:rsidP="00D27EE4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D27EE4" w:rsidRPr="00D27EE4" w:rsidRDefault="00D27EE4" w:rsidP="00D27EE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27EE4">
        <w:rPr>
          <w:rFonts w:asciiTheme="minorHAnsi" w:hAnsiTheme="minorHAnsi" w:cstheme="minorHAnsi"/>
          <w:b/>
          <w:szCs w:val="24"/>
        </w:rPr>
        <w:t>Pracovný poriadok TASR</w:t>
      </w:r>
    </w:p>
    <w:p w:rsidR="00D27EE4" w:rsidRPr="00D27EE4" w:rsidRDefault="00D27EE4" w:rsidP="00D27E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D27EE4">
        <w:rPr>
          <w:rFonts w:asciiTheme="minorHAnsi" w:hAnsiTheme="minorHAnsi" w:cstheme="minorHAnsi"/>
          <w:b/>
          <w:bCs/>
          <w:szCs w:val="24"/>
        </w:rPr>
        <w:t>Výzva na predkladanie prihlášok kandidátov na obsadenie funkcie generálneho riaditeľa Tlačovej agentúry Slovenskej republiky</w:t>
      </w:r>
    </w:p>
    <w:p w:rsidR="00D27EE4" w:rsidRPr="00D27EE4" w:rsidRDefault="00D27EE4" w:rsidP="00D27EE4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D27EE4">
        <w:rPr>
          <w:rFonts w:asciiTheme="minorHAnsi" w:hAnsiTheme="minorHAnsi" w:cstheme="minorHAnsi"/>
          <w:b/>
        </w:rPr>
        <w:t xml:space="preserve"> Rôzne</w:t>
      </w:r>
    </w:p>
    <w:p w:rsidR="00D27EE4" w:rsidRDefault="00D27EE4" w:rsidP="00D27EE4">
      <w:pPr>
        <w:tabs>
          <w:tab w:val="left" w:pos="567"/>
        </w:tabs>
        <w:rPr>
          <w:rFonts w:asciiTheme="minorHAnsi" w:hAnsiTheme="minorHAnsi" w:cstheme="minorHAnsi"/>
        </w:rPr>
      </w:pPr>
    </w:p>
    <w:p w:rsidR="00D27EE4" w:rsidRPr="009B71DB" w:rsidRDefault="00D27EE4" w:rsidP="00D27EE4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01/22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D27EE4" w:rsidRPr="009B71DB" w:rsidRDefault="00D27EE4" w:rsidP="00D27EE4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D27EE4" w:rsidRPr="00711052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D27EE4" w:rsidRPr="00711052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D27EE4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D27EE4" w:rsidRPr="00711052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D27EE4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D27EE4" w:rsidRDefault="00D27EE4" w:rsidP="00D27EE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D27EE4" w:rsidRDefault="00D27EE4" w:rsidP="00D27EE4">
      <w:pPr>
        <w:pBdr>
          <w:bottom w:val="single" w:sz="6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D27EE4" w:rsidRPr="00D27EE4" w:rsidRDefault="00D27EE4" w:rsidP="00D27EE4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27EE4">
        <w:rPr>
          <w:rFonts w:asciiTheme="minorHAnsi" w:hAnsiTheme="minorHAnsi" w:cstheme="minorHAnsi"/>
          <w:b/>
          <w:szCs w:val="24"/>
        </w:rPr>
        <w:t>Pracovný poriadok TASR</w:t>
      </w:r>
    </w:p>
    <w:p w:rsidR="00D27EE4" w:rsidRDefault="00D27EE4" w:rsidP="00D27EE4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D27EE4" w:rsidRPr="00D27EE4" w:rsidRDefault="00D27EE4" w:rsidP="00D27EE4">
      <w:pPr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</w:pPr>
      <w:r>
        <w:rPr>
          <w:rFonts w:asciiTheme="minorHAnsi" w:hAnsiTheme="minorHAnsi" w:cstheme="minorHAnsi"/>
        </w:rPr>
        <w:t xml:space="preserve">Podľa GR TASR V. </w:t>
      </w:r>
      <w:proofErr w:type="spellStart"/>
      <w:r>
        <w:rPr>
          <w:rFonts w:asciiTheme="minorHAnsi" w:hAnsiTheme="minorHAnsi" w:cstheme="minorHAnsi"/>
        </w:rPr>
        <w:t>Puchalu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47646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Pracovný poriadok patrí k </w:t>
      </w:r>
      <w:r w:rsidRPr="00547646">
        <w:rPr>
          <w:rFonts w:asciiTheme="minorHAnsi" w:eastAsia="Times New Roman" w:hAnsiTheme="minorHAnsi" w:cstheme="minorHAnsi"/>
          <w:i/>
          <w:color w:val="353535"/>
        </w:rPr>
        <w:t>základným interným dokumentom TASR, ktorý agentúra vydáva v zmysle</w:t>
      </w:r>
      <w:r w:rsidRPr="00547646">
        <w:rPr>
          <w:rFonts w:asciiTheme="minorHAnsi" w:eastAsia="Times New Roman" w:hAnsiTheme="minorHAnsi" w:cstheme="minorHAnsi"/>
          <w:b/>
          <w:bCs/>
          <w:i/>
          <w:color w:val="353535"/>
        </w:rPr>
        <w:t xml:space="preserve"> </w:t>
      </w:r>
      <w:r w:rsidRPr="00547646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§ 84 ods. 1 Zákonníka práce. </w:t>
      </w:r>
    </w:p>
    <w:p w:rsidR="00D27EE4" w:rsidRPr="00547646" w:rsidRDefault="00D27EE4" w:rsidP="00D27EE4">
      <w:pPr>
        <w:spacing w:after="0" w:line="240" w:lineRule="auto"/>
        <w:rPr>
          <w:rFonts w:ascii="Helvetica" w:eastAsia="Times New Roman" w:hAnsi="Helvetica" w:cs="Calibri"/>
          <w:i/>
          <w:color w:val="353535"/>
          <w:shd w:val="clear" w:color="auto" w:fill="FFFFFF"/>
        </w:rPr>
      </w:pPr>
      <w:r w:rsidRPr="00D27EE4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>P</w:t>
      </w:r>
      <w:r w:rsidRPr="00547646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>racovný poriadok</w:t>
      </w:r>
      <w:r w:rsidRPr="00D27EE4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 bolo nevyhnutné novelizovať, keďže pred</w:t>
      </w:r>
      <w:r w:rsidR="00F1209D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chádzajúca verzia z roku 2011 </w:t>
      </w:r>
      <w:r w:rsidRPr="00D27EE4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>nereflektovala vývoj legislatívy a praxe v p</w:t>
      </w:r>
      <w:r w:rsidR="00F1209D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>racovnoprávnych vzťahoch, otázky</w:t>
      </w:r>
      <w:r w:rsidRPr="00D27EE4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 kybernetickej bezpečnosti, GDPR</w:t>
      </w:r>
      <w:r w:rsidR="00F1209D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>, ochrany zdravia pri pandémiách</w:t>
      </w:r>
      <w:r w:rsidRPr="00D27EE4">
        <w:rPr>
          <w:rFonts w:asciiTheme="minorHAnsi" w:eastAsia="Times New Roman" w:hAnsiTheme="minorHAnsi" w:cstheme="minorHAnsi"/>
          <w:i/>
          <w:color w:val="353535"/>
          <w:shd w:val="clear" w:color="auto" w:fill="FFFFFF"/>
        </w:rPr>
        <w:t xml:space="preserve"> apod</w:t>
      </w:r>
      <w:r w:rsidRPr="00D27EE4">
        <w:rPr>
          <w:rFonts w:ascii="Helvetica" w:eastAsia="Times New Roman" w:hAnsi="Helvetica" w:cs="Calibri"/>
          <w:i/>
          <w:color w:val="353535"/>
          <w:shd w:val="clear" w:color="auto" w:fill="FFFFFF"/>
        </w:rPr>
        <w:t xml:space="preserve">. </w:t>
      </w:r>
    </w:p>
    <w:p w:rsidR="00D27EE4" w:rsidRPr="00547646" w:rsidRDefault="00D27EE4" w:rsidP="00D27EE4">
      <w:pPr>
        <w:spacing w:after="0" w:line="240" w:lineRule="auto"/>
        <w:rPr>
          <w:rFonts w:ascii="Helvetica" w:eastAsia="Times New Roman" w:hAnsi="Helvetica" w:cs="Calibri"/>
          <w:i/>
          <w:color w:val="353535"/>
          <w:shd w:val="clear" w:color="auto" w:fill="FFFFFF"/>
        </w:rPr>
      </w:pPr>
    </w:p>
    <w:p w:rsidR="00D27EE4" w:rsidRDefault="00D27EE4" w:rsidP="00D27EE4">
      <w:pPr>
        <w:pStyle w:val="Nzov"/>
        <w:jc w:val="both"/>
        <w:rPr>
          <w:rFonts w:asciiTheme="minorHAnsi" w:hAnsiTheme="minorHAnsi" w:cstheme="minorHAnsi"/>
          <w:b w:val="0"/>
          <w:i/>
          <w:sz w:val="22"/>
        </w:rPr>
      </w:pPr>
      <w:r w:rsidRPr="00547646">
        <w:rPr>
          <w:rFonts w:asciiTheme="minorHAnsi" w:hAnsiTheme="minorHAnsi" w:cstheme="minorHAnsi"/>
          <w:b w:val="0"/>
          <w:i/>
          <w:sz w:val="22"/>
        </w:rPr>
        <w:t xml:space="preserve">Pracovný poriadok upravuje  pracovnoprávne vzťahy v  TASR. Vychádza dôsledne zo Zákonníka práce, štatútu Tlačovej agentúry Slovenskej republiky zo dňa 21.05.2019 a ďalších platných predpisov. V súlade s týmito pracovnoprávnymi predpismi je v TASR zabezpečené právo a možnosť vykonávať </w:t>
      </w:r>
      <w:r w:rsidRPr="00547646">
        <w:rPr>
          <w:rFonts w:asciiTheme="minorHAnsi" w:hAnsiTheme="minorHAnsi" w:cstheme="minorHAnsi"/>
          <w:b w:val="0"/>
          <w:i/>
          <w:sz w:val="22"/>
        </w:rPr>
        <w:lastRenderedPageBreak/>
        <w:t>prácu fyzickým osobám bez akýchkoľvek obmedzení a diskriminácie podľa pohlavia, rasy, farby pleti, jazyka, veku, viery a náboženstva, politického alebo iného zmýšľania, odborovej činnosti, národného alebo sociálneho pôvodu, príslušnosti k národnosti alebo etnickej skupine, majetku, rodu alebo iného postavenia za rovnakých podmienok. TASR je povinná zabezpečiť ochranu osobných údajov, údajov o mzde a ostatných súvisiacich náležitostiach o svojich zamestnancoch.</w:t>
      </w:r>
    </w:p>
    <w:p w:rsidR="00F1209D" w:rsidRPr="00547646" w:rsidRDefault="00F1209D" w:rsidP="00D27EE4">
      <w:pPr>
        <w:pStyle w:val="Nzov"/>
        <w:jc w:val="both"/>
        <w:rPr>
          <w:rFonts w:asciiTheme="minorHAnsi" w:hAnsiTheme="minorHAnsi" w:cstheme="minorHAnsi"/>
          <w:b w:val="0"/>
          <w:i/>
          <w:sz w:val="22"/>
        </w:rPr>
      </w:pPr>
      <w:r>
        <w:rPr>
          <w:rFonts w:asciiTheme="minorHAnsi" w:hAnsiTheme="minorHAnsi" w:cstheme="minorHAnsi"/>
          <w:b w:val="0"/>
          <w:i/>
          <w:sz w:val="22"/>
        </w:rPr>
        <w:t>GR ďalej oboznámil radu s členením ZP a špecifikáciou ustanovení Zákonníka práce v podmienkach TASR.</w:t>
      </w:r>
    </w:p>
    <w:p w:rsidR="00547646" w:rsidRDefault="00547646" w:rsidP="00D27EE4">
      <w:pPr>
        <w:pStyle w:val="Nzov"/>
        <w:jc w:val="both"/>
        <w:rPr>
          <w:rFonts w:asciiTheme="minorHAnsi" w:hAnsiTheme="minorHAnsi" w:cstheme="minorHAnsi"/>
          <w:b w:val="0"/>
          <w:i/>
          <w:sz w:val="22"/>
        </w:rPr>
      </w:pPr>
    </w:p>
    <w:p w:rsidR="00547646" w:rsidRDefault="00547646" w:rsidP="00D27EE4">
      <w:pPr>
        <w:pStyle w:val="Nzov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Členovia Správnej rady po krátkej diskusii vzali materiál na vedomie.</w:t>
      </w:r>
    </w:p>
    <w:p w:rsidR="00547646" w:rsidRDefault="00547646" w:rsidP="00D27EE4">
      <w:pPr>
        <w:pStyle w:val="Nzov"/>
        <w:pBdr>
          <w:bottom w:val="single" w:sz="6" w:space="1" w:color="auto"/>
        </w:pBdr>
        <w:jc w:val="both"/>
        <w:rPr>
          <w:rFonts w:asciiTheme="minorHAnsi" w:hAnsiTheme="minorHAnsi" w:cstheme="minorHAnsi"/>
          <w:b w:val="0"/>
          <w:sz w:val="22"/>
        </w:rPr>
      </w:pPr>
    </w:p>
    <w:p w:rsidR="00547646" w:rsidRDefault="00547646" w:rsidP="00D27EE4">
      <w:pPr>
        <w:pStyle w:val="Nzov"/>
        <w:jc w:val="both"/>
        <w:rPr>
          <w:rFonts w:asciiTheme="minorHAnsi" w:hAnsiTheme="minorHAnsi" w:cstheme="minorHAnsi"/>
          <w:b w:val="0"/>
          <w:sz w:val="22"/>
        </w:rPr>
      </w:pPr>
    </w:p>
    <w:p w:rsidR="00547646" w:rsidRDefault="00547646" w:rsidP="0054764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547646">
        <w:rPr>
          <w:rFonts w:asciiTheme="minorHAnsi" w:hAnsiTheme="minorHAnsi" w:cstheme="minorHAnsi"/>
          <w:b/>
          <w:bCs/>
          <w:szCs w:val="24"/>
        </w:rPr>
        <w:t>Výzva na predkladanie prihlášok kandidátov na obsadenie funkcie generálneho riaditeľa Tlačovej agentúry Slovenskej republiky</w:t>
      </w:r>
    </w:p>
    <w:p w:rsidR="00547646" w:rsidRDefault="00547646" w:rsidP="0054764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outlineLvl w:val="1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Predseda Správnej rady J. Bednár navrhol text výzvy, ktorý predlo</w:t>
      </w:r>
      <w:r w:rsidR="00C6501F">
        <w:rPr>
          <w:rFonts w:asciiTheme="minorHAnsi" w:hAnsiTheme="minorHAnsi" w:cstheme="minorHAnsi"/>
          <w:bCs/>
          <w:szCs w:val="24"/>
        </w:rPr>
        <w:t>žil Správnej rade na schválenie.</w:t>
      </w:r>
    </w:p>
    <w:p w:rsidR="00547646" w:rsidRDefault="00F1209D" w:rsidP="00547646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Rada sa po diskusii zhodla na tom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sk-SK"/>
        </w:rPr>
        <w:t xml:space="preserve">, že </w:t>
      </w:r>
      <w:r w:rsidR="00C6501F">
        <w:rPr>
          <w:rFonts w:asciiTheme="minorHAnsi" w:eastAsia="Times New Roman" w:hAnsiTheme="minorHAnsi" w:cstheme="minorHAnsi"/>
          <w:lang w:eastAsia="sk-SK"/>
        </w:rPr>
        <w:t>p</w:t>
      </w:r>
      <w:r w:rsidR="00547646" w:rsidRPr="00306C91">
        <w:rPr>
          <w:rFonts w:asciiTheme="minorHAnsi" w:eastAsia="Times New Roman" w:hAnsiTheme="minorHAnsi" w:cstheme="minorHAnsi"/>
          <w:lang w:eastAsia="sk-SK"/>
        </w:rPr>
        <w:t xml:space="preserve">ožiadavky na predkladanie prihlášok kandidátov na funkciu generálneho riaditeľa TASR budú zverejnené </w:t>
      </w:r>
      <w:r w:rsidR="00306C91" w:rsidRPr="00306C91">
        <w:rPr>
          <w:rFonts w:asciiTheme="minorHAnsi" w:eastAsia="Times New Roman" w:hAnsiTheme="minorHAnsi" w:cstheme="minorHAnsi"/>
          <w:lang w:eastAsia="sk-SK"/>
        </w:rPr>
        <w:t xml:space="preserve">16. mája 2022 </w:t>
      </w:r>
      <w:r w:rsidR="00547646" w:rsidRPr="00306C91">
        <w:rPr>
          <w:rFonts w:asciiTheme="minorHAnsi" w:eastAsia="Times New Roman" w:hAnsiTheme="minorHAnsi" w:cstheme="minorHAnsi"/>
          <w:lang w:eastAsia="sk-SK"/>
        </w:rPr>
        <w:t>v denníku Hospodárske nov</w:t>
      </w:r>
      <w:r w:rsidR="00306C91" w:rsidRPr="00306C91">
        <w:rPr>
          <w:rFonts w:asciiTheme="minorHAnsi" w:eastAsia="Times New Roman" w:hAnsiTheme="minorHAnsi" w:cstheme="minorHAnsi"/>
          <w:lang w:eastAsia="sk-SK"/>
        </w:rPr>
        <w:t xml:space="preserve">iny a </w:t>
      </w:r>
      <w:r w:rsidR="00547646" w:rsidRPr="00306C91">
        <w:rPr>
          <w:rFonts w:asciiTheme="minorHAnsi" w:eastAsia="Times New Roman" w:hAnsiTheme="minorHAnsi" w:cstheme="minorHAnsi"/>
          <w:lang w:eastAsia="sk-SK"/>
        </w:rPr>
        <w:t xml:space="preserve">na webových stránkach </w:t>
      </w:r>
      <w:proofErr w:type="spellStart"/>
      <w:r w:rsidR="00547646" w:rsidRPr="00306C91">
        <w:rPr>
          <w:rFonts w:asciiTheme="minorHAnsi" w:eastAsia="Times New Roman" w:hAnsiTheme="minorHAnsi" w:cstheme="minorHAnsi"/>
          <w:lang w:eastAsia="sk-SK"/>
        </w:rPr>
        <w:t>HNonline</w:t>
      </w:r>
      <w:proofErr w:type="spellEnd"/>
      <w:r w:rsidR="00306C91">
        <w:rPr>
          <w:rFonts w:asciiTheme="minorHAnsi" w:eastAsia="Times New Roman" w:hAnsiTheme="minorHAnsi" w:cstheme="minorHAnsi"/>
          <w:lang w:eastAsia="sk-SK"/>
        </w:rPr>
        <w:t xml:space="preserve">, </w:t>
      </w:r>
      <w:proofErr w:type="spellStart"/>
      <w:r w:rsidR="00306C91">
        <w:rPr>
          <w:rFonts w:asciiTheme="minorHAnsi" w:eastAsia="Times New Roman" w:hAnsiTheme="minorHAnsi" w:cstheme="minorHAnsi"/>
          <w:lang w:eastAsia="sk-SK"/>
        </w:rPr>
        <w:t>tasr.sk</w:t>
      </w:r>
      <w:proofErr w:type="spellEnd"/>
      <w:r w:rsidR="00306C91" w:rsidRPr="00306C91">
        <w:rPr>
          <w:rFonts w:asciiTheme="minorHAnsi" w:eastAsia="Times New Roman" w:hAnsiTheme="minorHAnsi" w:cstheme="minorHAnsi"/>
          <w:lang w:eastAsia="sk-SK"/>
        </w:rPr>
        <w:t xml:space="preserve"> a </w:t>
      </w:r>
      <w:proofErr w:type="spellStart"/>
      <w:r w:rsidR="00306C91">
        <w:rPr>
          <w:rFonts w:asciiTheme="minorHAnsi" w:eastAsia="Times New Roman" w:hAnsiTheme="minorHAnsi" w:cstheme="minorHAnsi"/>
          <w:lang w:eastAsia="sk-SK"/>
        </w:rPr>
        <w:t>t</w:t>
      </w:r>
      <w:r w:rsidR="00306C91" w:rsidRPr="00306C91">
        <w:rPr>
          <w:rFonts w:asciiTheme="minorHAnsi" w:eastAsia="Times New Roman" w:hAnsiTheme="minorHAnsi" w:cstheme="minorHAnsi"/>
          <w:lang w:eastAsia="sk-SK"/>
        </w:rPr>
        <w:t>eraz.sk</w:t>
      </w:r>
      <w:proofErr w:type="spellEnd"/>
      <w:r w:rsidR="00306C91" w:rsidRPr="00306C91">
        <w:rPr>
          <w:rFonts w:asciiTheme="minorHAnsi" w:eastAsia="Times New Roman" w:hAnsiTheme="minorHAnsi" w:cstheme="minorHAnsi"/>
          <w:lang w:eastAsia="sk-SK"/>
        </w:rPr>
        <w:t>.</w:t>
      </w:r>
    </w:p>
    <w:p w:rsidR="00306C91" w:rsidRDefault="00306C91" w:rsidP="00547646">
      <w:pPr>
        <w:rPr>
          <w:rFonts w:asciiTheme="minorHAnsi" w:eastAsia="Times New Roman" w:hAnsiTheme="minorHAnsi" w:cstheme="minorHAnsi"/>
          <w:lang w:eastAsia="sk-SK"/>
        </w:rPr>
      </w:pPr>
    </w:p>
    <w:p w:rsidR="00306C91" w:rsidRDefault="00306C91" w:rsidP="00306C9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02/22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3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306C91" w:rsidRDefault="00306C91" w:rsidP="00306C91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Správna rada schválila Výzvu na predkladanie prihlášok kandidátov na funkciu generálneho riaditeľa Tlačovej agentúry Slovenskej republiky v zmysle § 14 zákona č. 385/2008 </w:t>
      </w:r>
      <w:proofErr w:type="spellStart"/>
      <w:r>
        <w:rPr>
          <w:rFonts w:asciiTheme="minorHAnsi" w:hAnsiTheme="minorHAnsi" w:cstheme="minorHAnsi"/>
        </w:rPr>
        <w:t>Z.z</w:t>
      </w:r>
      <w:proofErr w:type="spellEnd"/>
      <w:r>
        <w:rPr>
          <w:rFonts w:asciiTheme="minorHAnsi" w:hAnsiTheme="minorHAnsi" w:cstheme="minorHAnsi"/>
        </w:rPr>
        <w:t>.</w:t>
      </w:r>
    </w:p>
    <w:p w:rsidR="00306C91" w:rsidRPr="00711052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306C91" w:rsidRPr="00711052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306C91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306C91" w:rsidRPr="00711052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306C91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306C91" w:rsidRDefault="00306C91" w:rsidP="00306C9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306C91" w:rsidRDefault="00306C91" w:rsidP="00306C91">
      <w:pPr>
        <w:pBdr>
          <w:bottom w:val="single" w:sz="6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306C91" w:rsidRDefault="00306C91" w:rsidP="00306C91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306C91" w:rsidRPr="002B6962" w:rsidRDefault="002B6962" w:rsidP="002B6962">
      <w:pPr>
        <w:pStyle w:val="Odsekzoznamu"/>
        <w:numPr>
          <w:ilvl w:val="0"/>
          <w:numId w:val="3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2B6962">
        <w:rPr>
          <w:rFonts w:asciiTheme="minorHAnsi" w:hAnsiTheme="minorHAnsi" w:cstheme="minorHAnsi"/>
          <w:b/>
        </w:rPr>
        <w:t>Rôzne</w:t>
      </w:r>
    </w:p>
    <w:p w:rsidR="002B6962" w:rsidRDefault="002B6962" w:rsidP="002B6962">
      <w:pPr>
        <w:tabs>
          <w:tab w:val="left" w:pos="567"/>
        </w:tabs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Členovia Správnej rady sa dohodli na najbližšom termíne rokovania 2</w:t>
      </w:r>
      <w:r>
        <w:rPr>
          <w:rFonts w:asciiTheme="minorHAnsi" w:hAnsiTheme="minorHAnsi" w:cstheme="minorHAnsi"/>
        </w:rPr>
        <w:t>6. apríla 20</w:t>
      </w:r>
      <w:r w:rsidRPr="002B6962">
        <w:rPr>
          <w:rFonts w:asciiTheme="minorHAnsi" w:hAnsiTheme="minorHAnsi" w:cstheme="minorHAnsi"/>
        </w:rPr>
        <w:t>22 o 15:00.</w:t>
      </w:r>
    </w:p>
    <w:p w:rsidR="002B6962" w:rsidRPr="002B6962" w:rsidRDefault="002B6962" w:rsidP="002B6962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Predseda SR TASR </w:t>
      </w:r>
      <w:r>
        <w:rPr>
          <w:rFonts w:asciiTheme="minorHAnsi" w:hAnsiTheme="minorHAnsi" w:cstheme="minorHAnsi"/>
        </w:rPr>
        <w:t>J. Bednár</w:t>
      </w:r>
      <w:r w:rsidRPr="002B6962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2B6962" w:rsidRPr="002B6962" w:rsidRDefault="002B6962" w:rsidP="002B6962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Bratislava, 22. </w:t>
      </w:r>
      <w:r>
        <w:rPr>
          <w:rFonts w:asciiTheme="minorHAnsi" w:hAnsiTheme="minorHAnsi" w:cstheme="minorHAnsi"/>
        </w:rPr>
        <w:t>marca</w:t>
      </w:r>
      <w:r w:rsidRPr="002B6962">
        <w:rPr>
          <w:rFonts w:asciiTheme="minorHAnsi" w:hAnsiTheme="minorHAnsi" w:cstheme="minorHAnsi"/>
        </w:rPr>
        <w:t xml:space="preserve"> 2022</w:t>
      </w:r>
    </w:p>
    <w:p w:rsidR="002B6962" w:rsidRDefault="002B6962" w:rsidP="002B6962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2B6962" w:rsidRDefault="002B6962" w:rsidP="002B6962">
      <w:pPr>
        <w:rPr>
          <w:rFonts w:asciiTheme="minorHAnsi" w:hAnsiTheme="minorHAnsi" w:cstheme="minorHAnsi"/>
        </w:rPr>
      </w:pPr>
    </w:p>
    <w:p w:rsidR="002B6962" w:rsidRDefault="002B6962" w:rsidP="002B6962">
      <w:pPr>
        <w:rPr>
          <w:rFonts w:asciiTheme="minorHAnsi" w:hAnsiTheme="minorHAnsi" w:cstheme="minorHAnsi"/>
        </w:rPr>
      </w:pPr>
    </w:p>
    <w:p w:rsidR="002B6962" w:rsidRDefault="002B6962" w:rsidP="002B6962">
      <w:pPr>
        <w:rPr>
          <w:rFonts w:asciiTheme="minorHAnsi" w:hAnsiTheme="minorHAnsi" w:cstheme="minorHAnsi"/>
        </w:rPr>
      </w:pPr>
    </w:p>
    <w:p w:rsidR="002B6962" w:rsidRPr="002B6962" w:rsidRDefault="002B6962" w:rsidP="002B69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2B6962" w:rsidRPr="002B6962" w:rsidRDefault="002B6962" w:rsidP="002B696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306C91" w:rsidRPr="009B71DB" w:rsidRDefault="00306C91" w:rsidP="00306C9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306C91" w:rsidRPr="00306C91" w:rsidRDefault="00306C91" w:rsidP="00547646">
      <w:pPr>
        <w:rPr>
          <w:rFonts w:asciiTheme="minorHAnsi" w:eastAsia="Times New Roman" w:hAnsiTheme="minorHAnsi" w:cstheme="minorHAnsi"/>
          <w:lang w:eastAsia="sk-SK"/>
        </w:rPr>
      </w:pPr>
    </w:p>
    <w:p w:rsidR="00547646" w:rsidRPr="00306C91" w:rsidRDefault="00547646" w:rsidP="0054764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:rsidR="00547646" w:rsidRPr="00547646" w:rsidRDefault="00547646" w:rsidP="00D27EE4">
      <w:pPr>
        <w:pStyle w:val="Nzov"/>
        <w:jc w:val="both"/>
        <w:rPr>
          <w:rFonts w:asciiTheme="minorHAnsi" w:hAnsiTheme="minorHAnsi" w:cstheme="minorHAnsi"/>
          <w:b w:val="0"/>
          <w:sz w:val="22"/>
        </w:rPr>
      </w:pPr>
    </w:p>
    <w:p w:rsidR="00547646" w:rsidRPr="00D27EE4" w:rsidRDefault="00547646" w:rsidP="00D27EE4">
      <w:pPr>
        <w:pStyle w:val="Nzov"/>
        <w:jc w:val="both"/>
        <w:rPr>
          <w:rFonts w:asciiTheme="minorHAnsi" w:hAnsiTheme="minorHAnsi" w:cstheme="minorHAnsi"/>
          <w:b w:val="0"/>
          <w:sz w:val="22"/>
        </w:rPr>
      </w:pPr>
    </w:p>
    <w:p w:rsidR="00D27EE4" w:rsidRPr="00D27EE4" w:rsidRDefault="00D27EE4" w:rsidP="00D27EE4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D27EE4" w:rsidRPr="00D27EE4" w:rsidRDefault="00D27EE4" w:rsidP="00D27EE4">
      <w:pPr>
        <w:tabs>
          <w:tab w:val="left" w:pos="567"/>
        </w:tabs>
        <w:rPr>
          <w:rFonts w:asciiTheme="minorHAnsi" w:hAnsiTheme="minorHAnsi" w:cstheme="minorHAnsi"/>
        </w:rPr>
      </w:pPr>
    </w:p>
    <w:p w:rsidR="00D27EE4" w:rsidRPr="00D27EE4" w:rsidRDefault="00D27EE4" w:rsidP="00D27EE4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D27EE4" w:rsidRPr="00D27EE4" w:rsidRDefault="00D27EE4" w:rsidP="00D27EE4">
      <w:pPr>
        <w:tabs>
          <w:tab w:val="left" w:pos="567"/>
        </w:tabs>
        <w:rPr>
          <w:rFonts w:asciiTheme="minorHAnsi" w:hAnsiTheme="minorHAnsi" w:cstheme="minorHAnsi"/>
        </w:rPr>
      </w:pPr>
    </w:p>
    <w:p w:rsidR="007E62A2" w:rsidRDefault="007E62A2"/>
    <w:sectPr w:rsidR="007E62A2" w:rsidSect="007E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A12"/>
    <w:multiLevelType w:val="hybridMultilevel"/>
    <w:tmpl w:val="17FA4E98"/>
    <w:lvl w:ilvl="0" w:tplc="90A466C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E28"/>
    <w:multiLevelType w:val="hybridMultilevel"/>
    <w:tmpl w:val="17FA4E98"/>
    <w:lvl w:ilvl="0" w:tplc="90A466C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2212"/>
    <w:multiLevelType w:val="hybridMultilevel"/>
    <w:tmpl w:val="17FA4E98"/>
    <w:lvl w:ilvl="0" w:tplc="90A466C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EE4"/>
    <w:rsid w:val="002B6962"/>
    <w:rsid w:val="00306C91"/>
    <w:rsid w:val="00462263"/>
    <w:rsid w:val="00547646"/>
    <w:rsid w:val="007E62A2"/>
    <w:rsid w:val="00C6501F"/>
    <w:rsid w:val="00D27EE4"/>
    <w:rsid w:val="00F1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E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E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27EE4"/>
    <w:rPr>
      <w:b/>
      <w:bCs/>
    </w:rPr>
  </w:style>
  <w:style w:type="paragraph" w:styleId="Nzov">
    <w:name w:val="Title"/>
    <w:basedOn w:val="Normlny"/>
    <w:link w:val="NzovChar"/>
    <w:qFormat/>
    <w:rsid w:val="00D27E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27EE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2022-03-23T11:17:00Z</dcterms:created>
  <dcterms:modified xsi:type="dcterms:W3CDTF">2022-03-23T11:17:00Z</dcterms:modified>
</cp:coreProperties>
</file>