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DB" w:rsidRPr="003D563B" w:rsidRDefault="009B71DB" w:rsidP="009B71D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ZÁPIS č. 2</w:t>
      </w:r>
    </w:p>
    <w:p w:rsidR="009B71DB" w:rsidRPr="003D563B" w:rsidRDefault="009B71DB" w:rsidP="009B71D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9B71DB" w:rsidRPr="003D563B" w:rsidRDefault="009B71DB" w:rsidP="009B71DB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16. februára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9B71DB" w:rsidRPr="003D563B" w:rsidRDefault="009B71DB" w:rsidP="009B71DB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9B71DB" w:rsidRPr="003D563B" w:rsidRDefault="009B71DB" w:rsidP="009B71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,  </w:t>
      </w:r>
      <w:proofErr w:type="spellStart"/>
      <w:r w:rsidRPr="003D563B">
        <w:rPr>
          <w:rFonts w:asciiTheme="minorHAnsi" w:hAnsiTheme="minorHAnsi" w:cstheme="minorHAnsi"/>
        </w:rPr>
        <w:t>Árpád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Korpás</w:t>
      </w:r>
      <w:proofErr w:type="spellEnd"/>
      <w:r w:rsidRPr="003D563B">
        <w:rPr>
          <w:rFonts w:asciiTheme="minorHAnsi" w:hAnsiTheme="minorHAnsi" w:cstheme="minorHAnsi"/>
          <w:b/>
        </w:rPr>
        <w:t xml:space="preserve"> , </w:t>
      </w:r>
      <w:r w:rsidRPr="003D563B">
        <w:rPr>
          <w:rFonts w:asciiTheme="minorHAnsi" w:hAnsiTheme="minorHAnsi" w:cstheme="minorHAnsi"/>
        </w:rPr>
        <w:t xml:space="preserve">Alena Mezeiová , Ladislav Mikuš,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9B71DB" w:rsidRPr="003D563B" w:rsidRDefault="009B71DB" w:rsidP="009B71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9B71DB" w:rsidRPr="003D563B" w:rsidRDefault="009B71DB" w:rsidP="009B71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9B71DB" w:rsidRPr="003D563B" w:rsidRDefault="009B71DB" w:rsidP="009B71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9B71DB" w:rsidRPr="003D563B" w:rsidRDefault="009B71DB" w:rsidP="009B71D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9B71DB" w:rsidRPr="003D563B" w:rsidRDefault="009B71DB" w:rsidP="009B71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Rokovanie v zmysle čl. 3, 5, ods. 1 a čl. 9 ods. 6 Rokovacieho poriadku SR TASR viedol predseda SR TASR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>. Konštatoval, že rada je uznášaniaschopná, navrhol program zasadnutia a dal o ňom hlasovať.</w:t>
      </w:r>
    </w:p>
    <w:p w:rsidR="009B71DB" w:rsidRDefault="009B71DB" w:rsidP="009B71DB">
      <w:pPr>
        <w:tabs>
          <w:tab w:val="left" w:pos="567"/>
        </w:tabs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Program:</w:t>
      </w:r>
    </w:p>
    <w:p w:rsidR="009B71DB" w:rsidRPr="009B71DB" w:rsidRDefault="009B71DB" w:rsidP="009B71D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  <w:r w:rsidRPr="009B71DB">
        <w:rPr>
          <w:rFonts w:cs="Calibri"/>
          <w:b/>
          <w:bCs/>
          <w:spacing w:val="1"/>
        </w:rPr>
        <w:t>Hodnotenie činnosti a hospodárenia Tlačovej agentúry Slovenska (TASR) za druhý polrok 2020</w:t>
      </w:r>
    </w:p>
    <w:p w:rsidR="009B71DB" w:rsidRDefault="009B71DB" w:rsidP="009B71D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  <w:r>
        <w:rPr>
          <w:rFonts w:cs="Calibri"/>
          <w:b/>
          <w:bCs/>
          <w:spacing w:val="1"/>
        </w:rPr>
        <w:t>Voľba predsedu a podpredsedu Správnej rady TASR</w:t>
      </w:r>
    </w:p>
    <w:p w:rsidR="009B71DB" w:rsidRDefault="009B71DB" w:rsidP="009B71D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  <w:r>
        <w:rPr>
          <w:rFonts w:cs="Calibri"/>
          <w:b/>
          <w:bCs/>
          <w:spacing w:val="1"/>
        </w:rPr>
        <w:t>Rôzne</w:t>
      </w:r>
    </w:p>
    <w:p w:rsidR="009B71DB" w:rsidRDefault="009B71DB" w:rsidP="009B71DB">
      <w:pPr>
        <w:pStyle w:val="Odsekzoznamu"/>
        <w:widowControl w:val="0"/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</w:p>
    <w:p w:rsidR="009B71DB" w:rsidRDefault="009B71DB" w:rsidP="009B71DB">
      <w:pPr>
        <w:pStyle w:val="Odsekzoznamu"/>
        <w:widowControl w:val="0"/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</w:p>
    <w:p w:rsidR="009B71DB" w:rsidRPr="009B71DB" w:rsidRDefault="009B71DB" w:rsidP="009B71DB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č. 01/1</w:t>
      </w:r>
      <w:r>
        <w:rPr>
          <w:rFonts w:asciiTheme="minorHAnsi" w:hAnsiTheme="minorHAnsi" w:cstheme="minorHAnsi"/>
          <w:b/>
        </w:rPr>
        <w:t>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/2021:</w:t>
      </w:r>
    </w:p>
    <w:p w:rsidR="009B71DB" w:rsidRPr="009B71DB" w:rsidRDefault="009B71DB" w:rsidP="009B71DB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9B71DB" w:rsidRPr="009B71DB" w:rsidRDefault="009B71DB" w:rsidP="009B71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ZA: P. </w:t>
      </w:r>
      <w:proofErr w:type="spellStart"/>
      <w:r w:rsidRPr="009B71DB">
        <w:rPr>
          <w:rFonts w:asciiTheme="minorHAnsi" w:hAnsiTheme="minorHAnsi" w:cstheme="minorHAnsi"/>
        </w:rPr>
        <w:t>Mestický</w:t>
      </w:r>
      <w:proofErr w:type="spellEnd"/>
      <w:r w:rsidRPr="009B71DB">
        <w:rPr>
          <w:rFonts w:asciiTheme="minorHAnsi" w:hAnsiTheme="minorHAnsi" w:cstheme="minorHAnsi"/>
        </w:rPr>
        <w:t xml:space="preserve">                              PROTI: 0                                    ZDRŽAL SA: 0</w:t>
      </w:r>
    </w:p>
    <w:p w:rsidR="009B71DB" w:rsidRPr="009B71DB" w:rsidRDefault="009B71DB" w:rsidP="009B71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Á. </w:t>
      </w:r>
      <w:proofErr w:type="spellStart"/>
      <w:r w:rsidRPr="009B71DB">
        <w:rPr>
          <w:rFonts w:asciiTheme="minorHAnsi" w:hAnsiTheme="minorHAnsi" w:cstheme="minorHAnsi"/>
        </w:rPr>
        <w:t>Korpás</w:t>
      </w:r>
      <w:proofErr w:type="spellEnd"/>
    </w:p>
    <w:p w:rsidR="009B71DB" w:rsidRPr="009B71DB" w:rsidRDefault="009B71DB" w:rsidP="009B71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A. Mezeiová</w:t>
      </w:r>
    </w:p>
    <w:p w:rsidR="009B71DB" w:rsidRDefault="009B71DB" w:rsidP="009B71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L. Mikuš</w:t>
      </w:r>
    </w:p>
    <w:p w:rsidR="009B71DB" w:rsidRPr="009B71DB" w:rsidRDefault="009B71DB" w:rsidP="009B71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J. </w:t>
      </w:r>
      <w:proofErr w:type="spellStart"/>
      <w:r w:rsidRPr="009B71DB">
        <w:rPr>
          <w:rFonts w:asciiTheme="minorHAnsi" w:hAnsiTheme="minorHAnsi" w:cstheme="minorHAnsi"/>
        </w:rPr>
        <w:t>Tuhovčák</w:t>
      </w:r>
      <w:proofErr w:type="spellEnd"/>
    </w:p>
    <w:p w:rsidR="009B71DB" w:rsidRPr="009B71DB" w:rsidRDefault="009B71DB" w:rsidP="009B71DB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</w:p>
    <w:p w:rsidR="009B71DB" w:rsidRPr="009B71DB" w:rsidRDefault="009B71DB" w:rsidP="009B71D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  <w:r w:rsidRPr="009B71DB">
        <w:rPr>
          <w:rFonts w:cs="Calibri"/>
          <w:b/>
          <w:bCs/>
          <w:spacing w:val="1"/>
        </w:rPr>
        <w:t>Hodnotenie činnosti a hospodárenia Tlačovej agentúry Slovenska (TASR) za druhý polrok 2020</w:t>
      </w:r>
    </w:p>
    <w:p w:rsidR="009B71DB" w:rsidRDefault="009B71DB" w:rsidP="009B71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>
        <w:rPr>
          <w:rFonts w:asciiTheme="minorHAnsi" w:hAnsiTheme="minorHAnsi" w:cstheme="minorHAnsi"/>
        </w:rPr>
        <w:t>Ako uviedol GR TASR V. Puchala</w:t>
      </w:r>
      <w:r w:rsidRPr="009B71DB">
        <w:rPr>
          <w:rFonts w:asciiTheme="minorHAnsi" w:hAnsiTheme="minorHAnsi" w:cstheme="minorHAnsi"/>
          <w:i/>
        </w:rPr>
        <w:t xml:space="preserve">, </w:t>
      </w:r>
      <w:r w:rsidRPr="009B71DB">
        <w:rPr>
          <w:rFonts w:cs="Calibri"/>
          <w:b/>
          <w:i/>
          <w:spacing w:val="-2"/>
        </w:rPr>
        <w:t>Tlačová agentúra Slovenskej republiky (TASR) splnila v hodnotenom období všetky úlohy, ktoré jej ukladá zákon č. 385/2008 Z. z. o Tlačovej agentúra Slovenskej republiky.</w:t>
      </w:r>
      <w:r w:rsidRPr="009B71DB">
        <w:rPr>
          <w:rFonts w:cs="Calibri"/>
          <w:i/>
          <w:spacing w:val="-2"/>
        </w:rPr>
        <w:t xml:space="preserve"> Agentúra priniesla celistvé informácie o dianí na Slovensku i v zahraničí. Spravodajstvo agentúry bolo vyvážené, slobodné a nezávislé, pripravované prostredníctvom kvalifikovanej pracovnej sily a bez ohľadu na komerčnú hodnotu informácie.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93"/>
        <w:jc w:val="both"/>
        <w:rPr>
          <w:rFonts w:cs="Calibri"/>
          <w:i/>
        </w:rPr>
      </w:pPr>
      <w:r w:rsidRPr="009B71DB">
        <w:rPr>
          <w:rFonts w:cs="Calibri"/>
          <w:bCs/>
          <w:i/>
          <w:spacing w:val="-1"/>
        </w:rPr>
        <w:t xml:space="preserve">     T</w:t>
      </w:r>
      <w:r w:rsidRPr="009B71DB">
        <w:rPr>
          <w:rFonts w:cs="Calibri"/>
          <w:bCs/>
          <w:i/>
          <w:spacing w:val="1"/>
        </w:rPr>
        <w:t>A</w:t>
      </w:r>
      <w:r w:rsidRPr="009B71DB">
        <w:rPr>
          <w:rFonts w:cs="Calibri"/>
          <w:bCs/>
          <w:i/>
        </w:rPr>
        <w:t>SR v</w:t>
      </w:r>
      <w:r w:rsidRPr="009B71DB">
        <w:rPr>
          <w:rFonts w:cs="Calibri"/>
          <w:bCs/>
          <w:i/>
          <w:spacing w:val="-1"/>
        </w:rPr>
        <w:t>y</w:t>
      </w:r>
      <w:r w:rsidRPr="009B71DB">
        <w:rPr>
          <w:rFonts w:cs="Calibri"/>
          <w:bCs/>
          <w:i/>
          <w:spacing w:val="1"/>
        </w:rPr>
        <w:t>d</w:t>
      </w:r>
      <w:r w:rsidRPr="009B71DB">
        <w:rPr>
          <w:rFonts w:cs="Calibri"/>
          <w:bCs/>
          <w:i/>
          <w:spacing w:val="-1"/>
        </w:rPr>
        <w:t>a</w:t>
      </w:r>
      <w:r w:rsidRPr="009B71DB">
        <w:rPr>
          <w:rFonts w:cs="Calibri"/>
          <w:bCs/>
          <w:i/>
          <w:spacing w:val="1"/>
        </w:rPr>
        <w:t>l</w:t>
      </w:r>
      <w:r w:rsidRPr="009B71DB">
        <w:rPr>
          <w:rFonts w:cs="Calibri"/>
          <w:bCs/>
          <w:i/>
        </w:rPr>
        <w:t xml:space="preserve">a v </w:t>
      </w:r>
      <w:r w:rsidRPr="009B71DB">
        <w:rPr>
          <w:rFonts w:cs="Calibri"/>
          <w:bCs/>
          <w:i/>
          <w:spacing w:val="1"/>
        </w:rPr>
        <w:t>h</w:t>
      </w:r>
      <w:r w:rsidRPr="009B71DB">
        <w:rPr>
          <w:rFonts w:cs="Calibri"/>
          <w:bCs/>
          <w:i/>
          <w:spacing w:val="-2"/>
        </w:rPr>
        <w:t>o</w:t>
      </w:r>
      <w:r w:rsidRPr="009B71DB">
        <w:rPr>
          <w:rFonts w:cs="Calibri"/>
          <w:bCs/>
          <w:i/>
          <w:spacing w:val="-1"/>
        </w:rPr>
        <w:t>d</w:t>
      </w:r>
      <w:r w:rsidRPr="009B71DB">
        <w:rPr>
          <w:rFonts w:cs="Calibri"/>
          <w:bCs/>
          <w:i/>
          <w:spacing w:val="1"/>
        </w:rPr>
        <w:t>n</w:t>
      </w:r>
      <w:r w:rsidRPr="009B71DB">
        <w:rPr>
          <w:rFonts w:cs="Calibri"/>
          <w:bCs/>
          <w:i/>
        </w:rPr>
        <w:t>o</w:t>
      </w:r>
      <w:r w:rsidRPr="009B71DB">
        <w:rPr>
          <w:rFonts w:cs="Calibri"/>
          <w:bCs/>
          <w:i/>
          <w:spacing w:val="1"/>
        </w:rPr>
        <w:t>t</w:t>
      </w:r>
      <w:r w:rsidRPr="009B71DB">
        <w:rPr>
          <w:rFonts w:cs="Calibri"/>
          <w:bCs/>
          <w:i/>
          <w:spacing w:val="-1"/>
        </w:rPr>
        <w:t>e</w:t>
      </w:r>
      <w:r w:rsidRPr="009B71DB">
        <w:rPr>
          <w:rFonts w:cs="Calibri"/>
          <w:bCs/>
          <w:i/>
          <w:spacing w:val="1"/>
        </w:rPr>
        <w:t>n</w:t>
      </w:r>
      <w:r w:rsidRPr="009B71DB">
        <w:rPr>
          <w:rFonts w:cs="Calibri"/>
          <w:bCs/>
          <w:i/>
        </w:rPr>
        <w:t xml:space="preserve">om </w:t>
      </w:r>
      <w:r w:rsidRPr="009B71DB">
        <w:rPr>
          <w:rFonts w:cs="Calibri"/>
          <w:bCs/>
          <w:i/>
          <w:spacing w:val="-2"/>
        </w:rPr>
        <w:t>o</w:t>
      </w:r>
      <w:r w:rsidRPr="009B71DB">
        <w:rPr>
          <w:rFonts w:cs="Calibri"/>
          <w:bCs/>
          <w:i/>
          <w:spacing w:val="1"/>
        </w:rPr>
        <w:t>bd</w:t>
      </w:r>
      <w:r w:rsidRPr="009B71DB">
        <w:rPr>
          <w:rFonts w:cs="Calibri"/>
          <w:bCs/>
          <w:i/>
          <w:spacing w:val="-2"/>
        </w:rPr>
        <w:t>o</w:t>
      </w:r>
      <w:r w:rsidRPr="009B71DB">
        <w:rPr>
          <w:rFonts w:cs="Calibri"/>
          <w:bCs/>
          <w:i/>
          <w:spacing w:val="1"/>
        </w:rPr>
        <w:t>b</w:t>
      </w:r>
      <w:r w:rsidRPr="009B71DB">
        <w:rPr>
          <w:rFonts w:cs="Calibri"/>
          <w:bCs/>
          <w:i/>
        </w:rPr>
        <w:t xml:space="preserve">í </w:t>
      </w:r>
      <w:r w:rsidRPr="009B71DB">
        <w:rPr>
          <w:rFonts w:cs="Calibri"/>
          <w:b/>
          <w:bCs/>
          <w:i/>
        </w:rPr>
        <w:t>132 858 multimediálnych správ</w:t>
      </w:r>
      <w:r w:rsidRPr="009B71DB">
        <w:rPr>
          <w:rFonts w:cs="Calibri"/>
          <w:bCs/>
          <w:i/>
        </w:rPr>
        <w:t xml:space="preserve">, čo je celkovo o 3 000 správ viac ako v prvom polroku. </w:t>
      </w:r>
      <w:r w:rsidRPr="009B71DB">
        <w:rPr>
          <w:rFonts w:cs="Calibri"/>
          <w:i/>
        </w:rPr>
        <w:t>V</w:t>
      </w:r>
      <w:r w:rsidRPr="009B71DB">
        <w:rPr>
          <w:rFonts w:cs="Calibri"/>
          <w:i/>
          <w:spacing w:val="1"/>
        </w:rPr>
        <w:t xml:space="preserve"> </w:t>
      </w:r>
      <w:r w:rsidRPr="009B71DB">
        <w:rPr>
          <w:rFonts w:cs="Calibri"/>
          <w:i/>
        </w:rPr>
        <w:t>slo</w:t>
      </w:r>
      <w:r w:rsidRPr="009B71DB">
        <w:rPr>
          <w:rFonts w:cs="Calibri"/>
          <w:i/>
          <w:spacing w:val="-3"/>
        </w:rPr>
        <w:t>v</w:t>
      </w:r>
      <w:r w:rsidRPr="009B71DB">
        <w:rPr>
          <w:rFonts w:cs="Calibri"/>
          <w:i/>
          <w:spacing w:val="2"/>
        </w:rPr>
        <w:t>n</w:t>
      </w:r>
      <w:r w:rsidRPr="009B71DB">
        <w:rPr>
          <w:rFonts w:cs="Calibri"/>
          <w:i/>
          <w:spacing w:val="1"/>
        </w:rPr>
        <w:t>o</w:t>
      </w:r>
      <w:r w:rsidRPr="009B71DB">
        <w:rPr>
          <w:rFonts w:cs="Calibri"/>
          <w:i/>
        </w:rPr>
        <w:t>m s</w:t>
      </w:r>
      <w:r w:rsidRPr="009B71DB">
        <w:rPr>
          <w:rFonts w:cs="Calibri"/>
          <w:i/>
          <w:spacing w:val="1"/>
        </w:rPr>
        <w:t>p</w:t>
      </w:r>
      <w:r w:rsidRPr="009B71DB">
        <w:rPr>
          <w:rFonts w:cs="Calibri"/>
          <w:i/>
        </w:rPr>
        <w:t>ravo</w:t>
      </w:r>
      <w:r w:rsidRPr="009B71DB">
        <w:rPr>
          <w:rFonts w:cs="Calibri"/>
          <w:i/>
          <w:spacing w:val="1"/>
        </w:rPr>
        <w:t>d</w:t>
      </w:r>
      <w:r w:rsidRPr="009B71DB">
        <w:rPr>
          <w:rFonts w:cs="Calibri"/>
          <w:i/>
        </w:rPr>
        <w:t>aj</w:t>
      </w:r>
      <w:r w:rsidRPr="009B71DB">
        <w:rPr>
          <w:rFonts w:cs="Calibri"/>
          <w:i/>
          <w:spacing w:val="-3"/>
        </w:rPr>
        <w:t>s</w:t>
      </w:r>
      <w:r w:rsidRPr="009B71DB">
        <w:rPr>
          <w:rFonts w:cs="Calibri"/>
          <w:i/>
          <w:spacing w:val="1"/>
        </w:rPr>
        <w:t>t</w:t>
      </w:r>
      <w:r w:rsidRPr="009B71DB">
        <w:rPr>
          <w:rFonts w:cs="Calibri"/>
          <w:i/>
        </w:rPr>
        <w:t xml:space="preserve">ve </w:t>
      </w:r>
      <w:r w:rsidRPr="009B71DB">
        <w:rPr>
          <w:rFonts w:cs="Calibri"/>
          <w:i/>
          <w:spacing w:val="1"/>
        </w:rPr>
        <w:t>p</w:t>
      </w:r>
      <w:r w:rsidRPr="009B71DB">
        <w:rPr>
          <w:rFonts w:cs="Calibri"/>
          <w:i/>
          <w:spacing w:val="-2"/>
        </w:rPr>
        <w:t>r</w:t>
      </w:r>
      <w:r w:rsidRPr="009B71DB">
        <w:rPr>
          <w:rFonts w:cs="Calibri"/>
          <w:i/>
        </w:rPr>
        <w:t>i</w:t>
      </w:r>
      <w:r w:rsidRPr="009B71DB">
        <w:rPr>
          <w:rFonts w:cs="Calibri"/>
          <w:i/>
          <w:spacing w:val="1"/>
        </w:rPr>
        <w:t>n</w:t>
      </w:r>
      <w:r w:rsidRPr="009B71DB">
        <w:rPr>
          <w:rFonts w:cs="Calibri"/>
          <w:i/>
        </w:rPr>
        <w:t>iesla 75 468 s</w:t>
      </w:r>
      <w:r w:rsidRPr="009B71DB">
        <w:rPr>
          <w:rFonts w:cs="Calibri"/>
          <w:i/>
          <w:spacing w:val="1"/>
        </w:rPr>
        <w:t>p</w:t>
      </w:r>
      <w:r w:rsidRPr="009B71DB">
        <w:rPr>
          <w:rFonts w:cs="Calibri"/>
          <w:i/>
        </w:rPr>
        <w:t>ráv, vy</w:t>
      </w:r>
      <w:r w:rsidRPr="009B71DB">
        <w:rPr>
          <w:rFonts w:cs="Calibri"/>
          <w:i/>
          <w:spacing w:val="-1"/>
        </w:rPr>
        <w:t>d</w:t>
      </w:r>
      <w:r w:rsidRPr="009B71DB">
        <w:rPr>
          <w:rFonts w:cs="Calibri"/>
          <w:i/>
        </w:rPr>
        <w:t xml:space="preserve">ala </w:t>
      </w:r>
      <w:r w:rsidRPr="009B71DB">
        <w:rPr>
          <w:rFonts w:cs="Calibri"/>
          <w:i/>
          <w:spacing w:val="4"/>
        </w:rPr>
        <w:t>6 546</w:t>
      </w:r>
      <w:r w:rsidRPr="009B71DB">
        <w:rPr>
          <w:rFonts w:cs="Calibri"/>
          <w:i/>
        </w:rPr>
        <w:t xml:space="preserve"> </w:t>
      </w:r>
      <w:r w:rsidRPr="009B71DB">
        <w:rPr>
          <w:rFonts w:cs="Calibri"/>
          <w:i/>
          <w:spacing w:val="1"/>
        </w:rPr>
        <w:t>z</w:t>
      </w:r>
      <w:r w:rsidRPr="009B71DB">
        <w:rPr>
          <w:rFonts w:cs="Calibri"/>
          <w:i/>
        </w:rPr>
        <w:t>v</w:t>
      </w:r>
      <w:r w:rsidRPr="009B71DB">
        <w:rPr>
          <w:rFonts w:cs="Calibri"/>
          <w:i/>
          <w:spacing w:val="1"/>
        </w:rPr>
        <w:t>u</w:t>
      </w:r>
      <w:r w:rsidRPr="009B71DB">
        <w:rPr>
          <w:rFonts w:cs="Calibri"/>
          <w:i/>
          <w:spacing w:val="-1"/>
        </w:rPr>
        <w:t>k</w:t>
      </w:r>
      <w:r w:rsidRPr="009B71DB">
        <w:rPr>
          <w:rFonts w:cs="Calibri"/>
          <w:i/>
        </w:rPr>
        <w:t xml:space="preserve">ov, </w:t>
      </w:r>
      <w:r w:rsidRPr="009B71DB">
        <w:rPr>
          <w:rFonts w:cs="Calibri"/>
          <w:i/>
          <w:spacing w:val="-1"/>
        </w:rPr>
        <w:t xml:space="preserve">48 </w:t>
      </w:r>
      <w:r w:rsidRPr="009B71DB">
        <w:rPr>
          <w:rFonts w:cs="Calibri"/>
          <w:i/>
          <w:spacing w:val="-1"/>
        </w:rPr>
        <w:lastRenderedPageBreak/>
        <w:t>150</w:t>
      </w:r>
      <w:r w:rsidRPr="009B71DB">
        <w:rPr>
          <w:rFonts w:cs="Calibri"/>
          <w:i/>
        </w:rPr>
        <w:t xml:space="preserve"> </w:t>
      </w:r>
      <w:r w:rsidRPr="009B71DB">
        <w:rPr>
          <w:rFonts w:cs="Calibri"/>
          <w:i/>
          <w:spacing w:val="1"/>
        </w:rPr>
        <w:t>f</w:t>
      </w:r>
      <w:r w:rsidRPr="009B71DB">
        <w:rPr>
          <w:rFonts w:cs="Calibri"/>
          <w:i/>
        </w:rPr>
        <w:t>o</w:t>
      </w:r>
      <w:r w:rsidRPr="009B71DB">
        <w:rPr>
          <w:rFonts w:cs="Calibri"/>
          <w:i/>
          <w:spacing w:val="-1"/>
        </w:rPr>
        <w:t>t</w:t>
      </w:r>
      <w:r w:rsidRPr="009B71DB">
        <w:rPr>
          <w:rFonts w:cs="Calibri"/>
          <w:i/>
        </w:rPr>
        <w:t>ogra</w:t>
      </w:r>
      <w:r w:rsidRPr="009B71DB">
        <w:rPr>
          <w:rFonts w:cs="Calibri"/>
          <w:i/>
          <w:spacing w:val="1"/>
        </w:rPr>
        <w:t>f</w:t>
      </w:r>
      <w:r w:rsidRPr="009B71DB">
        <w:rPr>
          <w:rFonts w:cs="Calibri"/>
          <w:i/>
        </w:rPr>
        <w:t>ií</w:t>
      </w:r>
      <w:r w:rsidRPr="009B71DB">
        <w:rPr>
          <w:rFonts w:cs="Calibri"/>
          <w:i/>
          <w:spacing w:val="5"/>
        </w:rPr>
        <w:t xml:space="preserve"> </w:t>
      </w:r>
      <w:r w:rsidRPr="009B71DB">
        <w:rPr>
          <w:rFonts w:cs="Calibri"/>
          <w:i/>
        </w:rPr>
        <w:t xml:space="preserve">a 2 694 </w:t>
      </w:r>
      <w:proofErr w:type="spellStart"/>
      <w:r w:rsidRPr="009B71DB">
        <w:rPr>
          <w:rFonts w:cs="Calibri"/>
          <w:i/>
        </w:rPr>
        <w:t>vi</w:t>
      </w:r>
      <w:r w:rsidRPr="009B71DB">
        <w:rPr>
          <w:rFonts w:cs="Calibri"/>
          <w:i/>
          <w:spacing w:val="1"/>
        </w:rPr>
        <w:t>d</w:t>
      </w:r>
      <w:r w:rsidRPr="009B71DB">
        <w:rPr>
          <w:rFonts w:cs="Calibri"/>
          <w:i/>
        </w:rPr>
        <w:t>eos</w:t>
      </w:r>
      <w:r w:rsidRPr="009B71DB">
        <w:rPr>
          <w:rFonts w:cs="Calibri"/>
          <w:i/>
          <w:spacing w:val="1"/>
        </w:rPr>
        <w:t>p</w:t>
      </w:r>
      <w:r w:rsidRPr="009B71DB">
        <w:rPr>
          <w:rFonts w:cs="Calibri"/>
          <w:i/>
        </w:rPr>
        <w:t>ráv</w:t>
      </w:r>
      <w:proofErr w:type="spellEnd"/>
      <w:r w:rsidRPr="009B71DB">
        <w:rPr>
          <w:rFonts w:cs="Calibri"/>
          <w:i/>
        </w:rPr>
        <w:t>.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9B71DB">
        <w:rPr>
          <w:rFonts w:cs="Calibri"/>
          <w:i/>
          <w:spacing w:val="-2"/>
        </w:rPr>
        <w:t xml:space="preserve">     V roku 2019 vydala TASR v domácom a zahraničnom servise v kategórii „zdravie“ 2 652 správ, v roku 2020 počet správ stúpol na 14 149. Päťnásobný nárast jednoznačne dokumentuje tému, ktorá dominovala spravodajstvu - pandémia COVID-19 a jej dôsledky v živote.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93"/>
        <w:jc w:val="both"/>
        <w:rPr>
          <w:i/>
        </w:rPr>
      </w:pPr>
      <w:r w:rsidRPr="009B71DB">
        <w:rPr>
          <w:i/>
          <w:color w:val="000000"/>
        </w:rPr>
        <w:t xml:space="preserve">     </w:t>
      </w:r>
      <w:r w:rsidRPr="009B71DB">
        <w:rPr>
          <w:b/>
          <w:i/>
          <w:color w:val="000000"/>
        </w:rPr>
        <w:t xml:space="preserve">TASR zaznamenala okrem dominantnej témy, </w:t>
      </w:r>
      <w:proofErr w:type="spellStart"/>
      <w:r w:rsidRPr="009B71DB">
        <w:rPr>
          <w:b/>
          <w:i/>
          <w:color w:val="000000"/>
        </w:rPr>
        <w:t>koronakrízy</w:t>
      </w:r>
      <w:proofErr w:type="spellEnd"/>
      <w:r w:rsidRPr="009B71DB">
        <w:rPr>
          <w:b/>
          <w:i/>
          <w:color w:val="000000"/>
        </w:rPr>
        <w:t>, aj všetky podstatné udalosti doma i v zahraničí, v politike, ekonomike, kultúre či športe.</w:t>
      </w:r>
      <w:r w:rsidRPr="009B71DB">
        <w:rPr>
          <w:i/>
          <w:color w:val="000000"/>
        </w:rPr>
        <w:t xml:space="preserve"> Priestor dostali iniciatívy polície </w:t>
      </w:r>
      <w:r w:rsidRPr="009B71DB">
        <w:rPr>
          <w:i/>
        </w:rPr>
        <w:t xml:space="preserve">a NAKA, súdne procesy, dianie v parlamente, voľba generálneho prokurátora, ekonomické balíky pomoci, protesty v Bielorusku, voľby v USA, </w:t>
      </w:r>
      <w:proofErr w:type="spellStart"/>
      <w:r w:rsidRPr="009B71DB">
        <w:rPr>
          <w:i/>
        </w:rPr>
        <w:t>Brexit</w:t>
      </w:r>
      <w:proofErr w:type="spellEnd"/>
      <w:r w:rsidRPr="009B71DB">
        <w:rPr>
          <w:i/>
        </w:rPr>
        <w:t xml:space="preserve">, témy z regiónov Slovenska, agendy z inštitúcií Európske únie, ale i dianie svetového pohára, v ktorom redaktori sledovali úspechy Petry </w:t>
      </w:r>
      <w:proofErr w:type="spellStart"/>
      <w:r w:rsidRPr="009B71DB">
        <w:rPr>
          <w:i/>
        </w:rPr>
        <w:t>Vlhovej</w:t>
      </w:r>
      <w:proofErr w:type="spellEnd"/>
      <w:r w:rsidRPr="009B71DB">
        <w:rPr>
          <w:i/>
        </w:rPr>
        <w:t xml:space="preserve">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9B71DB">
        <w:rPr>
          <w:rFonts w:cs="Calibri"/>
          <w:i/>
          <w:spacing w:val="-2"/>
        </w:rPr>
        <w:t xml:space="preserve">    Pandémia potvrdila význam pravdivých informácií z rozpoznateľných zdrojov, ktoré sú postavené na overených faktoch. </w:t>
      </w:r>
      <w:r w:rsidRPr="009B71DB">
        <w:rPr>
          <w:rFonts w:cs="Calibri"/>
          <w:b/>
          <w:i/>
          <w:spacing w:val="-2"/>
        </w:rPr>
        <w:t>Pandémia zvýraznila potrebu  verejnoprávnej tlačovej agentúry, ktorá spolupracuje s kvalitnými partnerskými tlačovými agentúrami vo svete a zabezpečuje informácie 24 hodín denne a sedem dní v týždni.</w:t>
      </w:r>
      <w:r w:rsidRPr="009B71DB">
        <w:rPr>
          <w:rFonts w:cs="Calibri"/>
          <w:i/>
          <w:spacing w:val="-2"/>
        </w:rPr>
        <w:t xml:space="preserve">  Treba povedať, že napriek veľkej aktivite súkromných médií bola významná časť bazálnych spravodajských informácií práve z TASR.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9B71DB">
        <w:rPr>
          <w:rFonts w:cs="Calibri"/>
          <w:i/>
          <w:spacing w:val="-2"/>
        </w:rPr>
        <w:t xml:space="preserve">     Neustále sa meniace podmienky a dynamický vývoj situácie vyžadovali veľkú koncentráciu, presnosť a kontinuálne overovanie faktov. Mnohé informácie o dianí je potrebné aj v zložitej </w:t>
      </w:r>
      <w:proofErr w:type="spellStart"/>
      <w:r w:rsidRPr="009B71DB">
        <w:rPr>
          <w:rFonts w:cs="Calibri"/>
          <w:i/>
          <w:spacing w:val="-2"/>
        </w:rPr>
        <w:t>pandemickej</w:t>
      </w:r>
      <w:proofErr w:type="spellEnd"/>
      <w:r w:rsidRPr="009B71DB">
        <w:rPr>
          <w:rFonts w:cs="Calibri"/>
          <w:i/>
          <w:spacing w:val="-2"/>
        </w:rPr>
        <w:t xml:space="preserve"> situácii získavať priamo v teréne. Priamy prenos ani fotografiu, ani správu neurobí redaktor z domu.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9B71DB">
        <w:rPr>
          <w:rFonts w:cs="Calibri"/>
          <w:i/>
          <w:spacing w:val="-2"/>
        </w:rPr>
        <w:t xml:space="preserve">     Úlohou manažmentu bola manažovanie obáv a vytváranie takých podmienok pre ochranu života a zdravia ľudí, aby sa minimalizovali riziká. </w:t>
      </w:r>
    </w:p>
    <w:p w:rsidR="009B71DB" w:rsidRPr="009B71DB" w:rsidRDefault="009B71DB" w:rsidP="009B71DB">
      <w:pPr>
        <w:pStyle w:val="Odsekzoznamu"/>
        <w:ind w:left="142"/>
        <w:jc w:val="both"/>
        <w:rPr>
          <w:rFonts w:cs="Arial"/>
          <w:b/>
          <w:i/>
        </w:rPr>
      </w:pPr>
      <w:r w:rsidRPr="009B71DB">
        <w:rPr>
          <w:rFonts w:cs="Arial"/>
          <w:i/>
        </w:rPr>
        <w:t xml:space="preserve">     Za II. polrok 2020 dosiahli príjmy TASR </w:t>
      </w:r>
      <w:r w:rsidRPr="009B71DB">
        <w:rPr>
          <w:rFonts w:cs="Arial"/>
          <w:bCs/>
          <w:i/>
          <w:iCs/>
          <w:lang w:eastAsia="sk-SK"/>
        </w:rPr>
        <w:t xml:space="preserve">1 715 331 </w:t>
      </w:r>
      <w:r w:rsidRPr="009B71DB">
        <w:rPr>
          <w:rFonts w:cs="Arial"/>
          <w:i/>
        </w:rPr>
        <w:t>EUR. Výdavky za II. polrok boli vykázané vo výške 2 700 432 EUR. Na základe uvedených pohybov</w:t>
      </w:r>
      <w:r w:rsidRPr="009B71DB">
        <w:rPr>
          <w:rFonts w:cs="Arial"/>
          <w:b/>
          <w:i/>
        </w:rPr>
        <w:t xml:space="preserve"> TASR ukončila rok 2020 s prebytkom vo výške         368 159 EUR</w:t>
      </w:r>
      <w:r w:rsidRPr="009B71DB">
        <w:rPr>
          <w:rFonts w:cs="Arial"/>
          <w:i/>
        </w:rPr>
        <w:t xml:space="preserve">. </w:t>
      </w:r>
    </w:p>
    <w:p w:rsidR="009B71DB" w:rsidRPr="009B71DB" w:rsidRDefault="009B71DB" w:rsidP="009B71DB">
      <w:pPr>
        <w:pStyle w:val="Pta"/>
        <w:tabs>
          <w:tab w:val="left" w:pos="708"/>
        </w:tabs>
        <w:spacing w:line="276" w:lineRule="auto"/>
        <w:jc w:val="both"/>
        <w:rPr>
          <w:rFonts w:ascii="Calibri" w:hAnsi="Calibri" w:cs="Arial"/>
          <w:b/>
          <w:i/>
          <w:szCs w:val="22"/>
        </w:rPr>
      </w:pPr>
      <w:r w:rsidRPr="009B71DB">
        <w:rPr>
          <w:rFonts w:ascii="Calibri" w:hAnsi="Calibri" w:cs="Arial"/>
          <w:b/>
          <w:i/>
          <w:color w:val="FF0000"/>
          <w:szCs w:val="22"/>
        </w:rPr>
        <w:t xml:space="preserve">  </w:t>
      </w:r>
      <w:r w:rsidRPr="009B71DB">
        <w:rPr>
          <w:rFonts w:ascii="Calibri" w:hAnsi="Calibri" w:cs="Arial"/>
          <w:i/>
          <w:szCs w:val="22"/>
          <w:lang w:eastAsia="en-US"/>
        </w:rPr>
        <w:t xml:space="preserve">    </w:t>
      </w:r>
      <w:r w:rsidRPr="009B71DB">
        <w:rPr>
          <w:rFonts w:ascii="Calibri" w:hAnsi="Calibri" w:cs="Arial"/>
          <w:i/>
          <w:szCs w:val="22"/>
        </w:rPr>
        <w:t xml:space="preserve">Súhrnné náklady dosiahli za II. polrok   výšku 2 564 074 EUR. Celkové  výnosy    za  II. polrok   dosiahli  čiastku  2 596 800 EUR.  Vzhľadom na pozitívnu bilanciu oboch polrokov </w:t>
      </w:r>
      <w:r w:rsidRPr="009B71DB">
        <w:rPr>
          <w:rFonts w:ascii="Calibri" w:hAnsi="Calibri" w:cs="Arial"/>
          <w:b/>
          <w:i/>
          <w:szCs w:val="22"/>
        </w:rPr>
        <w:t>TASR</w:t>
      </w:r>
      <w:r w:rsidRPr="009B71DB">
        <w:rPr>
          <w:rFonts w:ascii="Calibri" w:hAnsi="Calibri" w:cs="Arial"/>
          <w:i/>
          <w:szCs w:val="22"/>
        </w:rPr>
        <w:t xml:space="preserve"> </w:t>
      </w:r>
      <w:r w:rsidRPr="009B71DB">
        <w:rPr>
          <w:rFonts w:ascii="Calibri" w:hAnsi="Calibri" w:cs="Arial"/>
          <w:b/>
          <w:i/>
          <w:szCs w:val="22"/>
        </w:rPr>
        <w:t>ukončila celkovo rok 2020 s konečným ziskovým hospodárskym výsledkom vo výške 98 242 EUR.</w:t>
      </w:r>
    </w:p>
    <w:p w:rsidR="009B71DB" w:rsidRPr="009B71DB" w:rsidRDefault="009B71DB" w:rsidP="009B71DB">
      <w:pPr>
        <w:pStyle w:val="Bezriadkovania"/>
        <w:spacing w:before="120" w:line="276" w:lineRule="auto"/>
        <w:jc w:val="both"/>
        <w:rPr>
          <w:rFonts w:eastAsia="MS Mincho"/>
          <w:i/>
        </w:rPr>
      </w:pPr>
      <w:r w:rsidRPr="009B71DB">
        <w:rPr>
          <w:rFonts w:cs="Calibri"/>
          <w:i/>
          <w:spacing w:val="-2"/>
        </w:rPr>
        <w:t xml:space="preserve">     Úsek obchodu a marketingu intenzívne rokoval s odberateľmi o existujúcich zmluvách. </w:t>
      </w:r>
      <w:r w:rsidRPr="009B71DB">
        <w:rPr>
          <w:rFonts w:eastAsia="MS Mincho"/>
          <w:i/>
        </w:rPr>
        <w:t>Celkový fakturovaný objem z predaja vlastných produktov a služieb predstavoval v druhom polroku 2020 sumu 1 191 089 EUR bez DPH. V porovnaní s druhým polrokom 2019 ide o pokles o 9,69 percenta, čo vo finančnom vyjadrení predstavuje sumu 127 773 EUR bez DPH.</w:t>
      </w:r>
    </w:p>
    <w:p w:rsidR="009B71DB" w:rsidRPr="009B71DB" w:rsidRDefault="009B71DB" w:rsidP="009B71DB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9B71DB">
        <w:rPr>
          <w:i/>
          <w:color w:val="000000"/>
        </w:rPr>
        <w:t xml:space="preserve">     V druhom polroku 2020 </w:t>
      </w:r>
      <w:r w:rsidRPr="009B71DB">
        <w:rPr>
          <w:b/>
          <w:i/>
          <w:color w:val="000000"/>
        </w:rPr>
        <w:t xml:space="preserve">pokračoval </w:t>
      </w:r>
      <w:proofErr w:type="spellStart"/>
      <w:r w:rsidRPr="009B71DB">
        <w:rPr>
          <w:b/>
          <w:i/>
          <w:color w:val="000000"/>
        </w:rPr>
        <w:t>antihoaxový</w:t>
      </w:r>
      <w:proofErr w:type="spellEnd"/>
      <w:r w:rsidRPr="009B71DB">
        <w:rPr>
          <w:b/>
          <w:i/>
          <w:color w:val="000000"/>
        </w:rPr>
        <w:t xml:space="preserve"> projekt s francúzskou agentúrou AFP</w:t>
      </w:r>
      <w:r w:rsidRPr="009B71DB">
        <w:rPr>
          <w:i/>
          <w:color w:val="000000"/>
        </w:rPr>
        <w:t>, v rámci ktorého TASR 2x týždenne prináša správu o podvrhoch a </w:t>
      </w:r>
      <w:proofErr w:type="spellStart"/>
      <w:r w:rsidRPr="009B71DB">
        <w:rPr>
          <w:i/>
          <w:color w:val="000000"/>
        </w:rPr>
        <w:t>hoaxoch</w:t>
      </w:r>
      <w:proofErr w:type="spellEnd"/>
      <w:r w:rsidRPr="009B71DB">
        <w:rPr>
          <w:i/>
          <w:color w:val="000000"/>
        </w:rPr>
        <w:t xml:space="preserve">, ktoré súvisia s domácim kontextom. Odhaľovanie </w:t>
      </w:r>
      <w:proofErr w:type="spellStart"/>
      <w:r w:rsidRPr="009B71DB">
        <w:rPr>
          <w:i/>
          <w:color w:val="000000"/>
        </w:rPr>
        <w:t>hoaxov</w:t>
      </w:r>
      <w:proofErr w:type="spellEnd"/>
      <w:r w:rsidRPr="009B71DB">
        <w:rPr>
          <w:i/>
          <w:color w:val="000000"/>
        </w:rPr>
        <w:t xml:space="preserve"> a nepravdivých správ pokladáme za dôležitú agendu tlačových agentúr.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  <w:spacing w:val="-2"/>
        </w:rPr>
      </w:pPr>
      <w:r w:rsidRPr="009B71DB">
        <w:rPr>
          <w:rFonts w:cs="Calibri"/>
          <w:b/>
          <w:i/>
          <w:spacing w:val="-2"/>
        </w:rPr>
        <w:t xml:space="preserve">     Veľkú pozornosť agentúra venovala regiónom. </w:t>
      </w:r>
      <w:r w:rsidRPr="009B71DB">
        <w:rPr>
          <w:rFonts w:cs="Calibri"/>
          <w:i/>
          <w:spacing w:val="-2"/>
        </w:rPr>
        <w:t>Regionálni spravodajcovia zaznamenali všetky dôležité udalosti súvisiace s </w:t>
      </w:r>
      <w:proofErr w:type="spellStart"/>
      <w:r w:rsidRPr="009B71DB">
        <w:rPr>
          <w:rFonts w:cs="Calibri"/>
          <w:i/>
          <w:spacing w:val="-2"/>
        </w:rPr>
        <w:t>koronakrízou</w:t>
      </w:r>
      <w:proofErr w:type="spellEnd"/>
      <w:r w:rsidRPr="009B71DB">
        <w:rPr>
          <w:rFonts w:cs="Calibri"/>
          <w:i/>
          <w:spacing w:val="-2"/>
        </w:rPr>
        <w:t xml:space="preserve">, celoplošným testovaním, sledovali vývoj situácie v jednotlivých oblastiach a reakcie samosprávy. </w:t>
      </w:r>
      <w:r w:rsidRPr="009B71DB">
        <w:rPr>
          <w:rFonts w:cs="Calibri"/>
          <w:b/>
          <w:i/>
          <w:spacing w:val="-2"/>
        </w:rPr>
        <w:t xml:space="preserve">TASR vybavila vybraných redaktorov v regiónoch technikou na živé prenosy a začala vysielanie živých prenosov udalostí zo všetkých oblastí Slovenska. </w:t>
      </w:r>
    </w:p>
    <w:p w:rsidR="009B71DB" w:rsidRPr="009B71DB" w:rsidRDefault="009B71DB" w:rsidP="009B71DB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9B71DB">
        <w:rPr>
          <w:i/>
          <w:color w:val="000000"/>
        </w:rPr>
        <w:t xml:space="preserve">     Domáca redakcia posilnila informácie o dianí v regiónoch, o zaujímavých lokalitách </w:t>
      </w:r>
      <w:r w:rsidRPr="009B71DB">
        <w:rPr>
          <w:b/>
          <w:i/>
          <w:color w:val="000000"/>
        </w:rPr>
        <w:t>v rámci projektu Zima 2020.</w:t>
      </w:r>
      <w:r w:rsidRPr="009B71DB">
        <w:rPr>
          <w:i/>
          <w:color w:val="000000"/>
        </w:rPr>
        <w:t xml:space="preserve"> Napriek útlmu tejto témy v závere roka, priniesla agentúra celý rad materiálov, ktoré súviseli s poznávaním Slovenska. Mimoriadne </w:t>
      </w:r>
      <w:r w:rsidRPr="009B71DB">
        <w:rPr>
          <w:b/>
          <w:i/>
          <w:color w:val="000000"/>
        </w:rPr>
        <w:t>bohaté a tematicky pestré boli koncoročné chronológie</w:t>
      </w:r>
      <w:r w:rsidRPr="009B71DB">
        <w:rPr>
          <w:i/>
          <w:color w:val="000000"/>
        </w:rPr>
        <w:t xml:space="preserve">, ktoré agentúra už tradične ponúka svojim odberateľom.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  <w:spacing w:val="-2"/>
        </w:rPr>
      </w:pPr>
      <w:r w:rsidRPr="009B71DB">
        <w:rPr>
          <w:rFonts w:cs="Calibri"/>
          <w:b/>
          <w:i/>
          <w:spacing w:val="-2"/>
        </w:rPr>
        <w:t xml:space="preserve">     Web Teraz.sk patrí k relevantným zdrojom informácií pre ľudí, ktorí hľadajú seriózne, rýchle, </w:t>
      </w:r>
      <w:r w:rsidRPr="009B71DB">
        <w:rPr>
          <w:rFonts w:cs="Calibri"/>
          <w:b/>
          <w:i/>
          <w:spacing w:val="-2"/>
        </w:rPr>
        <w:lastRenderedPageBreak/>
        <w:t xml:space="preserve">objektívne spravodajstvo. </w:t>
      </w:r>
      <w:r w:rsidRPr="009B71DB">
        <w:rPr>
          <w:rFonts w:cs="Calibri"/>
          <w:i/>
          <w:spacing w:val="-2"/>
        </w:rPr>
        <w:t xml:space="preserve">Priemerná návštevnosť portálu Teraz.sk bola v druhom polroku, rovnako ako v prvom polroku 2020, na úrovni takmer 740 000 reálnych užívateľov mesačne podľa AIM monitora (900 000 používateľov podľa Google </w:t>
      </w:r>
      <w:proofErr w:type="spellStart"/>
      <w:r w:rsidRPr="009B71DB">
        <w:rPr>
          <w:rFonts w:cs="Calibri"/>
          <w:i/>
          <w:spacing w:val="-2"/>
        </w:rPr>
        <w:t>Analytics</w:t>
      </w:r>
      <w:proofErr w:type="spellEnd"/>
      <w:r w:rsidRPr="009B71DB">
        <w:rPr>
          <w:rFonts w:cs="Calibri"/>
          <w:i/>
          <w:spacing w:val="-2"/>
        </w:rPr>
        <w:t>), čo sú historicky najvyššie čísla.</w:t>
      </w:r>
      <w:r w:rsidRPr="009B71DB">
        <w:rPr>
          <w:rFonts w:cs="Calibri"/>
          <w:b/>
          <w:i/>
          <w:spacing w:val="-2"/>
        </w:rPr>
        <w:t xml:space="preserve">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  <w:spacing w:val="-2"/>
        </w:rPr>
      </w:pPr>
      <w:r w:rsidRPr="009B71DB">
        <w:rPr>
          <w:rFonts w:cs="Calibri"/>
          <w:b/>
          <w:i/>
          <w:spacing w:val="-2"/>
        </w:rPr>
        <w:t xml:space="preserve">     Tablet TV sa premenovala na TASR TV, aby sa posilnila identita a synergia značky. Skvalitnil sa technologický reťazec a kvantita živých prenosov. </w:t>
      </w:r>
      <w:r w:rsidRPr="009B71DB">
        <w:rPr>
          <w:rFonts w:cs="Calibri"/>
          <w:i/>
          <w:spacing w:val="-2"/>
        </w:rPr>
        <w:t xml:space="preserve">Živé prenosy sú umiestňované na sociálnych sieťach </w:t>
      </w:r>
      <w:proofErr w:type="spellStart"/>
      <w:r w:rsidRPr="009B71DB">
        <w:rPr>
          <w:rFonts w:cs="Calibri"/>
          <w:i/>
          <w:spacing w:val="-2"/>
        </w:rPr>
        <w:t>facebook</w:t>
      </w:r>
      <w:proofErr w:type="spellEnd"/>
      <w:r w:rsidRPr="009B71DB">
        <w:rPr>
          <w:rFonts w:cs="Calibri"/>
          <w:i/>
          <w:spacing w:val="-2"/>
        </w:rPr>
        <w:t xml:space="preserve"> a </w:t>
      </w:r>
      <w:proofErr w:type="spellStart"/>
      <w:r w:rsidRPr="009B71DB">
        <w:rPr>
          <w:rFonts w:cs="Calibri"/>
          <w:i/>
          <w:spacing w:val="-2"/>
        </w:rPr>
        <w:t>you</w:t>
      </w:r>
      <w:proofErr w:type="spellEnd"/>
      <w:r w:rsidRPr="009B71DB">
        <w:rPr>
          <w:rFonts w:cs="Calibri"/>
          <w:i/>
          <w:spacing w:val="-2"/>
        </w:rPr>
        <w:t xml:space="preserve"> tube, kde kontinuálne stúpa počet záujemcov o túto službu. Rovnako sú živé prenosy aj </w:t>
      </w:r>
      <w:proofErr w:type="spellStart"/>
      <w:r w:rsidRPr="009B71DB">
        <w:rPr>
          <w:rFonts w:cs="Calibri"/>
          <w:i/>
          <w:spacing w:val="-2"/>
        </w:rPr>
        <w:t>embed</w:t>
      </w:r>
      <w:proofErr w:type="spellEnd"/>
      <w:r w:rsidRPr="009B71DB">
        <w:rPr>
          <w:rFonts w:cs="Calibri"/>
          <w:i/>
          <w:spacing w:val="-2"/>
        </w:rPr>
        <w:t xml:space="preserve"> kódy prístupné na stránke TASR.SK. Cieľom je ponúkať  živé prenosy aj pre odberateľov.</w:t>
      </w:r>
      <w:r w:rsidRPr="009B71DB">
        <w:rPr>
          <w:rFonts w:cs="Calibri"/>
          <w:b/>
          <w:i/>
          <w:spacing w:val="-2"/>
        </w:rPr>
        <w:t xml:space="preserve"> </w:t>
      </w:r>
      <w:r w:rsidRPr="009B71DB">
        <w:rPr>
          <w:i/>
          <w:color w:val="000000"/>
        </w:rPr>
        <w:t xml:space="preserve">Naďalej pokračovali vlastné relácie TASR TV Politika, úspech mali moderované relácie Svet a CD klub s Pavlom </w:t>
      </w:r>
      <w:proofErr w:type="spellStart"/>
      <w:r w:rsidRPr="009B71DB">
        <w:rPr>
          <w:i/>
          <w:color w:val="000000"/>
        </w:rPr>
        <w:t>Demešom</w:t>
      </w:r>
      <w:proofErr w:type="spellEnd"/>
      <w:r w:rsidRPr="009B71DB">
        <w:rPr>
          <w:i/>
          <w:color w:val="000000"/>
        </w:rPr>
        <w:t xml:space="preserve">, ktoré sa venujú medzinárodným kontextom. Spolupráca so ZMOS sa rozšírila o novú reláciu Samospráva, ktorú predstavuje aktivity, problémy a skúsenosti starostov a primátorov. </w:t>
      </w:r>
    </w:p>
    <w:p w:rsidR="009B71DB" w:rsidRPr="009B71DB" w:rsidRDefault="009B71DB" w:rsidP="009B71DB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9B71DB">
        <w:rPr>
          <w:i/>
          <w:color w:val="000000"/>
        </w:rPr>
        <w:t xml:space="preserve">     V technologickej oblasti čelí agentúra viacerým výzvam. Najvážnejšou je zastaraný redakčný systém. </w:t>
      </w:r>
      <w:r w:rsidRPr="009B71DB">
        <w:rPr>
          <w:b/>
          <w:i/>
          <w:color w:val="000000"/>
        </w:rPr>
        <w:t>TASR nezískala kapitálové prostriedky na jeho obstaranie od MK SR ani od MF SR, a to aj napriek opakovanej žiadosti a štúdii uskutočniteľnosti, ktorá mala súhlasné stanovisko aj od vtedajšieho Úradu podpredsedu vlády pre informatizáciu.</w:t>
      </w:r>
      <w:r w:rsidRPr="009B71DB">
        <w:rPr>
          <w:i/>
          <w:color w:val="000000"/>
        </w:rPr>
        <w:t xml:space="preserve"> Na základe tejto skutočnosti </w:t>
      </w:r>
      <w:r w:rsidRPr="009B71DB">
        <w:rPr>
          <w:b/>
          <w:i/>
          <w:color w:val="000000"/>
        </w:rPr>
        <w:t>pristúpila TASR k príprave a obstaraniu minimalistickej verzie projektu,</w:t>
      </w:r>
      <w:r w:rsidRPr="009B71DB">
        <w:rPr>
          <w:i/>
          <w:color w:val="000000"/>
        </w:rPr>
        <w:t xml:space="preserve"> ktorá by vyriešila aspoň základnú havarijnú situáciu. Náklady na projekt musí TASR znášať z vlastných príjmov. </w:t>
      </w:r>
    </w:p>
    <w:p w:rsidR="009B71DB" w:rsidRPr="009B71DB" w:rsidRDefault="009B71DB" w:rsidP="009B71DB">
      <w:pPr>
        <w:jc w:val="both"/>
        <w:rPr>
          <w:i/>
        </w:rPr>
      </w:pPr>
      <w:r w:rsidRPr="009B71DB">
        <w:rPr>
          <w:b/>
          <w:i/>
        </w:rPr>
        <w:t xml:space="preserve">    TASR je podľa zákona č. 69/2018 Z. z. o kybernetickej bezpečnosti zaradená do registra prevádzkovateľov základných služieb </w:t>
      </w:r>
      <w:r w:rsidRPr="009B71DB">
        <w:rPr>
          <w:i/>
        </w:rPr>
        <w:t xml:space="preserve">a v zmysle ustanovení tohto zákona musí garantovať požiadavky na zabezpečenie kybernetickej bezpečnosti. </w:t>
      </w:r>
    </w:p>
    <w:p w:rsidR="009B71DB" w:rsidRPr="009B71DB" w:rsidRDefault="009B71DB" w:rsidP="009B71DB">
      <w:pPr>
        <w:jc w:val="both"/>
        <w:rPr>
          <w:i/>
        </w:rPr>
      </w:pPr>
      <w:r w:rsidRPr="009B71DB">
        <w:rPr>
          <w:b/>
          <w:i/>
        </w:rPr>
        <w:t xml:space="preserve">      TASR sa zapojila do výzvy CEF Telecom (CEF-TC-2020-2) zameranej na kybernetickú bezpečnosť.</w:t>
      </w:r>
      <w:r w:rsidRPr="009B71DB">
        <w:rPr>
          <w:i/>
        </w:rPr>
        <w:t xml:space="preserve"> Agentúra podala p</w:t>
      </w:r>
      <w:r w:rsidRPr="009B71DB">
        <w:rPr>
          <w:b/>
          <w:i/>
        </w:rPr>
        <w:t xml:space="preserve">rojekt pod názvom "TASR </w:t>
      </w:r>
      <w:proofErr w:type="spellStart"/>
      <w:r w:rsidRPr="009B71DB">
        <w:rPr>
          <w:b/>
          <w:i/>
        </w:rPr>
        <w:t>Strategic</w:t>
      </w:r>
      <w:proofErr w:type="spellEnd"/>
      <w:r w:rsidRPr="009B71DB">
        <w:rPr>
          <w:b/>
          <w:i/>
        </w:rPr>
        <w:t xml:space="preserve"> </w:t>
      </w:r>
      <w:proofErr w:type="spellStart"/>
      <w:r w:rsidRPr="009B71DB">
        <w:rPr>
          <w:b/>
          <w:i/>
        </w:rPr>
        <w:t>Defense</w:t>
      </w:r>
      <w:proofErr w:type="spellEnd"/>
      <w:r w:rsidRPr="009B71DB">
        <w:rPr>
          <w:b/>
          <w:i/>
        </w:rPr>
        <w:t xml:space="preserve"> Upgrade".</w:t>
      </w:r>
      <w:r w:rsidRPr="009B71DB">
        <w:rPr>
          <w:i/>
        </w:rPr>
        <w:t xml:space="preserve"> Obsah bezpečnostných opatrení, štruktúru bezpečnostnej dokumentácie a rozsah všeobecných bezpečnostných opatrení ustanovuje vyhláška NBÚ č. 362/2018. </w:t>
      </w:r>
    </w:p>
    <w:p w:rsidR="009B71DB" w:rsidRPr="009B71DB" w:rsidRDefault="009B71DB" w:rsidP="009B71DB">
      <w:pPr>
        <w:jc w:val="both"/>
        <w:rPr>
          <w:i/>
        </w:rPr>
      </w:pPr>
      <w:r w:rsidRPr="009B71DB">
        <w:rPr>
          <w:i/>
        </w:rPr>
        <w:t xml:space="preserve">     TASR ja zaradená ako povinný subjekt v zákone bez toho, aby bolo riešené financovanie bezpečnostnej štruktúry. TASR je verejnoprávny subjekt, ktorý má od štátu prostriedky na plnenie úloh vo verejnom záujme. Takáto konkrétna úloha sa v zákone nenachádza. </w:t>
      </w:r>
    </w:p>
    <w:p w:rsidR="009B71DB" w:rsidRPr="009B71DB" w:rsidRDefault="009B71DB" w:rsidP="009B71DB">
      <w:pPr>
        <w:jc w:val="both"/>
        <w:rPr>
          <w:i/>
        </w:rPr>
      </w:pPr>
      <w:r w:rsidRPr="009B71DB">
        <w:rPr>
          <w:i/>
        </w:rPr>
        <w:t xml:space="preserve">     </w:t>
      </w:r>
      <w:r w:rsidRPr="009B71DB">
        <w:rPr>
          <w:b/>
          <w:i/>
        </w:rPr>
        <w:t xml:space="preserve">TASR vstúpila do spoločného projektu s  nemeckou DPA a francúzskou AFP s názvom </w:t>
      </w:r>
      <w:r w:rsidRPr="009B71DB">
        <w:rPr>
          <w:b/>
          <w:i/>
          <w:lang w:val="en-GB"/>
        </w:rPr>
        <w:t>“A Home for Europe’s Agencies</w:t>
      </w:r>
      <w:r w:rsidRPr="009B71DB">
        <w:rPr>
          <w:i/>
          <w:lang w:val="en-GB"/>
        </w:rPr>
        <w:t xml:space="preserve"> - Feasibility Study on the Establishment of a joint Newsroom of European News Agencies in Brussels”. </w:t>
      </w:r>
      <w:proofErr w:type="spellStart"/>
      <w:r w:rsidRPr="009B71DB">
        <w:rPr>
          <w:i/>
          <w:lang w:val="en-GB"/>
        </w:rPr>
        <w:t>Cieľom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projektu</w:t>
      </w:r>
      <w:proofErr w:type="spellEnd"/>
      <w:r w:rsidRPr="009B71DB">
        <w:rPr>
          <w:i/>
          <w:lang w:val="en-GB"/>
        </w:rPr>
        <w:t xml:space="preserve"> je </w:t>
      </w:r>
      <w:proofErr w:type="spellStart"/>
      <w:r w:rsidRPr="009B71DB">
        <w:rPr>
          <w:i/>
          <w:lang w:val="en-GB"/>
        </w:rPr>
        <w:t>vybudovať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spoločný</w:t>
      </w:r>
      <w:proofErr w:type="spellEnd"/>
      <w:r w:rsidRPr="009B71DB">
        <w:rPr>
          <w:i/>
          <w:lang w:val="en-GB"/>
        </w:rPr>
        <w:t xml:space="preserve"> newsroom </w:t>
      </w:r>
      <w:proofErr w:type="spellStart"/>
      <w:r w:rsidRPr="009B71DB">
        <w:rPr>
          <w:i/>
          <w:lang w:val="en-GB"/>
        </w:rPr>
        <w:t>tlačových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agentúr</w:t>
      </w:r>
      <w:proofErr w:type="spellEnd"/>
      <w:r w:rsidRPr="009B71DB">
        <w:rPr>
          <w:i/>
          <w:lang w:val="en-GB"/>
        </w:rPr>
        <w:t xml:space="preserve"> v </w:t>
      </w:r>
      <w:proofErr w:type="spellStart"/>
      <w:r w:rsidRPr="009B71DB">
        <w:rPr>
          <w:i/>
          <w:lang w:val="en-GB"/>
        </w:rPr>
        <w:t>Bruseli</w:t>
      </w:r>
      <w:proofErr w:type="spellEnd"/>
      <w:r w:rsidRPr="009B71DB">
        <w:rPr>
          <w:i/>
          <w:lang w:val="en-GB"/>
        </w:rPr>
        <w:t xml:space="preserve">, </w:t>
      </w:r>
      <w:proofErr w:type="spellStart"/>
      <w:r w:rsidRPr="009B71DB">
        <w:rPr>
          <w:i/>
          <w:lang w:val="en-GB"/>
        </w:rPr>
        <w:t>ktorý</w:t>
      </w:r>
      <w:proofErr w:type="spellEnd"/>
      <w:r w:rsidRPr="009B71DB">
        <w:rPr>
          <w:i/>
          <w:lang w:val="en-GB"/>
        </w:rPr>
        <w:t xml:space="preserve"> by </w:t>
      </w:r>
      <w:proofErr w:type="spellStart"/>
      <w:r w:rsidRPr="009B71DB">
        <w:rPr>
          <w:i/>
          <w:lang w:val="en-GB"/>
        </w:rPr>
        <w:t>garantoval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kvalitné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podmienky</w:t>
      </w:r>
      <w:proofErr w:type="spellEnd"/>
      <w:r w:rsidRPr="009B71DB">
        <w:rPr>
          <w:i/>
          <w:lang w:val="en-GB"/>
        </w:rPr>
        <w:t xml:space="preserve"> pre </w:t>
      </w:r>
      <w:proofErr w:type="spellStart"/>
      <w:r w:rsidRPr="009B71DB">
        <w:rPr>
          <w:i/>
          <w:lang w:val="en-GB"/>
        </w:rPr>
        <w:t>zúčastnené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agentúry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pri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informovaní</w:t>
      </w:r>
      <w:proofErr w:type="spellEnd"/>
      <w:r w:rsidRPr="009B71DB">
        <w:rPr>
          <w:i/>
          <w:lang w:val="en-GB"/>
        </w:rPr>
        <w:t xml:space="preserve"> o </w:t>
      </w:r>
      <w:proofErr w:type="spellStart"/>
      <w:r w:rsidRPr="009B71DB">
        <w:rPr>
          <w:i/>
          <w:lang w:val="en-GB"/>
        </w:rPr>
        <w:t>dianí</w:t>
      </w:r>
      <w:proofErr w:type="spellEnd"/>
      <w:r w:rsidRPr="009B71DB">
        <w:rPr>
          <w:i/>
          <w:lang w:val="en-GB"/>
        </w:rPr>
        <w:t xml:space="preserve"> v </w:t>
      </w:r>
      <w:proofErr w:type="spellStart"/>
      <w:r w:rsidRPr="009B71DB">
        <w:rPr>
          <w:i/>
          <w:lang w:val="en-GB"/>
        </w:rPr>
        <w:t>európskych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inštitúciách</w:t>
      </w:r>
      <w:proofErr w:type="spellEnd"/>
      <w:r w:rsidRPr="009B71DB">
        <w:rPr>
          <w:i/>
          <w:lang w:val="en-GB"/>
        </w:rPr>
        <w:t xml:space="preserve">. TASR </w:t>
      </w:r>
      <w:proofErr w:type="spellStart"/>
      <w:r w:rsidRPr="009B71DB">
        <w:rPr>
          <w:i/>
          <w:lang w:val="en-GB"/>
        </w:rPr>
        <w:t>uskutočnila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sériu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priamych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rokovaní</w:t>
      </w:r>
      <w:proofErr w:type="spellEnd"/>
      <w:r w:rsidRPr="009B71DB">
        <w:rPr>
          <w:i/>
          <w:lang w:val="en-GB"/>
        </w:rPr>
        <w:t xml:space="preserve"> s </w:t>
      </w:r>
      <w:proofErr w:type="spellStart"/>
      <w:r w:rsidRPr="009B71DB">
        <w:rPr>
          <w:i/>
          <w:lang w:val="en-GB"/>
        </w:rPr>
        <w:t>generálnym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riaditeľom</w:t>
      </w:r>
      <w:proofErr w:type="spellEnd"/>
      <w:r w:rsidRPr="009B71DB">
        <w:rPr>
          <w:i/>
          <w:lang w:val="en-GB"/>
        </w:rPr>
        <w:t xml:space="preserve"> DPA </w:t>
      </w:r>
      <w:proofErr w:type="spellStart"/>
      <w:r w:rsidRPr="009B71DB">
        <w:rPr>
          <w:i/>
          <w:lang w:val="en-GB"/>
        </w:rPr>
        <w:t>Petrom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Kropschom</w:t>
      </w:r>
      <w:proofErr w:type="spellEnd"/>
      <w:r w:rsidRPr="009B71DB">
        <w:rPr>
          <w:i/>
          <w:lang w:val="en-GB"/>
        </w:rPr>
        <w:t xml:space="preserve"> k </w:t>
      </w:r>
      <w:proofErr w:type="spellStart"/>
      <w:r w:rsidRPr="009B71DB">
        <w:rPr>
          <w:i/>
          <w:lang w:val="en-GB"/>
        </w:rPr>
        <w:t>tejto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téme</w:t>
      </w:r>
      <w:proofErr w:type="spellEnd"/>
      <w:r w:rsidRPr="009B71DB">
        <w:rPr>
          <w:i/>
          <w:lang w:val="en-GB"/>
        </w:rPr>
        <w:t xml:space="preserve"> a </w:t>
      </w:r>
      <w:proofErr w:type="spellStart"/>
      <w:r w:rsidRPr="009B71DB">
        <w:rPr>
          <w:i/>
          <w:lang w:val="en-GB"/>
        </w:rPr>
        <w:t>stala</w:t>
      </w:r>
      <w:proofErr w:type="spellEnd"/>
      <w:r w:rsidRPr="009B71DB">
        <w:rPr>
          <w:i/>
          <w:lang w:val="en-GB"/>
        </w:rPr>
        <w:t xml:space="preserve"> </w:t>
      </w:r>
      <w:proofErr w:type="spellStart"/>
      <w:proofErr w:type="gramStart"/>
      <w:r w:rsidRPr="009B71DB">
        <w:rPr>
          <w:i/>
          <w:lang w:val="en-GB"/>
        </w:rPr>
        <w:t>sa</w:t>
      </w:r>
      <w:proofErr w:type="spellEnd"/>
      <w:proofErr w:type="gram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strategickou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súčasťou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tohto</w:t>
      </w:r>
      <w:proofErr w:type="spellEnd"/>
      <w:r w:rsidRPr="009B71DB">
        <w:rPr>
          <w:i/>
          <w:lang w:val="en-GB"/>
        </w:rPr>
        <w:t xml:space="preserve"> </w:t>
      </w:r>
      <w:proofErr w:type="spellStart"/>
      <w:r w:rsidRPr="009B71DB">
        <w:rPr>
          <w:i/>
          <w:lang w:val="en-GB"/>
        </w:rPr>
        <w:t>projektu</w:t>
      </w:r>
      <w:proofErr w:type="spellEnd"/>
      <w:r w:rsidRPr="009B71DB">
        <w:rPr>
          <w:i/>
          <w:lang w:val="en-GB"/>
        </w:rPr>
        <w:t xml:space="preserve">. </w:t>
      </w:r>
    </w:p>
    <w:p w:rsidR="009B71DB" w:rsidRPr="009B71DB" w:rsidRDefault="009B71DB" w:rsidP="009B71DB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9B71DB">
        <w:rPr>
          <w:i/>
          <w:color w:val="000000"/>
        </w:rPr>
        <w:t xml:space="preserve">     Z pohľadu ďalšieho rozvoja technológií agentúry je nevyhnutné obstaranie </w:t>
      </w:r>
      <w:proofErr w:type="spellStart"/>
      <w:r w:rsidRPr="009B71DB">
        <w:rPr>
          <w:i/>
          <w:color w:val="000000"/>
        </w:rPr>
        <w:t>hardwérov</w:t>
      </w:r>
      <w:proofErr w:type="spellEnd"/>
      <w:r w:rsidRPr="009B71DB">
        <w:rPr>
          <w:i/>
          <w:color w:val="000000"/>
        </w:rPr>
        <w:t xml:space="preserve"> a licencií na </w:t>
      </w:r>
      <w:proofErr w:type="spellStart"/>
      <w:r w:rsidRPr="009B71DB">
        <w:rPr>
          <w:i/>
          <w:color w:val="000000"/>
        </w:rPr>
        <w:t>softwér</w:t>
      </w:r>
      <w:proofErr w:type="spellEnd"/>
      <w:r w:rsidRPr="009B71DB">
        <w:rPr>
          <w:i/>
          <w:color w:val="000000"/>
        </w:rPr>
        <w:t xml:space="preserve">, hlavne pre </w:t>
      </w:r>
      <w:proofErr w:type="spellStart"/>
      <w:r w:rsidRPr="009B71DB">
        <w:rPr>
          <w:i/>
          <w:color w:val="000000"/>
        </w:rPr>
        <w:t>foto</w:t>
      </w:r>
      <w:proofErr w:type="spellEnd"/>
      <w:r w:rsidRPr="009B71DB">
        <w:rPr>
          <w:i/>
          <w:color w:val="000000"/>
        </w:rPr>
        <w:t xml:space="preserve"> servis a implementáciu nového redakčného systému. </w:t>
      </w:r>
    </w:p>
    <w:p w:rsidR="009B71DB" w:rsidRPr="009B71DB" w:rsidRDefault="009B71DB" w:rsidP="009B71DB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9B71DB">
        <w:rPr>
          <w:i/>
          <w:color w:val="000000"/>
        </w:rPr>
        <w:t xml:space="preserve">     </w:t>
      </w:r>
      <w:r w:rsidRPr="009B71DB">
        <w:rPr>
          <w:b/>
          <w:i/>
          <w:color w:val="000000"/>
        </w:rPr>
        <w:t xml:space="preserve">V rovine inovácií pripravuje agentúra projekt produktov zaznamenávaných </w:t>
      </w:r>
      <w:proofErr w:type="spellStart"/>
      <w:r w:rsidRPr="009B71DB">
        <w:rPr>
          <w:b/>
          <w:i/>
          <w:color w:val="000000"/>
        </w:rPr>
        <w:t>dronom</w:t>
      </w:r>
      <w:proofErr w:type="spellEnd"/>
      <w:r w:rsidRPr="009B71DB">
        <w:rPr>
          <w:b/>
          <w:i/>
          <w:color w:val="000000"/>
        </w:rPr>
        <w:t>.</w:t>
      </w:r>
      <w:r w:rsidRPr="009B71DB">
        <w:rPr>
          <w:i/>
          <w:color w:val="000000"/>
        </w:rPr>
        <w:t xml:space="preserve"> V závere roka TASR riešila administráciu a technologickú stránku problému, vrátané konzultácií a kooperácie s Dopravným úradom SR. Prevádzku </w:t>
      </w:r>
      <w:proofErr w:type="spellStart"/>
      <w:r w:rsidRPr="009B71DB">
        <w:rPr>
          <w:i/>
          <w:color w:val="000000"/>
        </w:rPr>
        <w:t>dronu</w:t>
      </w:r>
      <w:proofErr w:type="spellEnd"/>
      <w:r w:rsidRPr="009B71DB">
        <w:rPr>
          <w:i/>
          <w:color w:val="000000"/>
        </w:rPr>
        <w:t xml:space="preserve"> chce agentúra začať na jar roku 2021. </w:t>
      </w:r>
    </w:p>
    <w:p w:rsidR="009B71DB" w:rsidRPr="009B71DB" w:rsidRDefault="009B71DB" w:rsidP="009B71DB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9B71DB">
        <w:rPr>
          <w:i/>
          <w:color w:val="000000"/>
        </w:rPr>
        <w:t xml:space="preserve">     </w:t>
      </w:r>
      <w:r w:rsidRPr="009B71DB">
        <w:rPr>
          <w:b/>
          <w:i/>
          <w:color w:val="000000"/>
        </w:rPr>
        <w:t>Významným problémom sa stáva neoprávnené používanie fotografií TASR</w:t>
      </w:r>
      <w:r w:rsidRPr="009B71DB">
        <w:rPr>
          <w:i/>
          <w:color w:val="000000"/>
        </w:rPr>
        <w:t xml:space="preserve"> nielen na weboch, ale hlavne na rôznych profiloch na sociálnych sieťach. Problémom je zneužívanie fotografií v rozpore s ich pôvodnou funkciou na rôzne satirické či dehonestujúce obrázky. V tomto kontexte eviduje agentúra celý rad sťažností a podaní. </w:t>
      </w:r>
    </w:p>
    <w:p w:rsidR="009B71DB" w:rsidRPr="009B71DB" w:rsidRDefault="00DB0C01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>
        <w:rPr>
          <w:rFonts w:cs="Calibri"/>
          <w:i/>
          <w:spacing w:val="-2"/>
        </w:rPr>
        <w:t xml:space="preserve">    </w:t>
      </w:r>
      <w:bookmarkStart w:id="0" w:name="_GoBack"/>
      <w:bookmarkEnd w:id="0"/>
      <w:r w:rsidR="009B71DB" w:rsidRPr="009B71DB">
        <w:rPr>
          <w:rFonts w:cs="Calibri"/>
          <w:b/>
          <w:i/>
          <w:spacing w:val="-2"/>
        </w:rPr>
        <w:t xml:space="preserve">TASR už v marci 2020 optimalizovala počet zamestnancov, aby dokázala efektívne čeliť blížiacej sa </w:t>
      </w:r>
      <w:r w:rsidR="009B71DB" w:rsidRPr="009B71DB">
        <w:rPr>
          <w:rFonts w:cs="Calibri"/>
          <w:b/>
          <w:i/>
          <w:spacing w:val="-2"/>
        </w:rPr>
        <w:lastRenderedPageBreak/>
        <w:t xml:space="preserve">kríze a znižovaniu príjmov </w:t>
      </w:r>
      <w:r w:rsidR="009B71DB" w:rsidRPr="009B71DB">
        <w:rPr>
          <w:rFonts w:cs="Calibri"/>
          <w:i/>
          <w:spacing w:val="-2"/>
        </w:rPr>
        <w:t xml:space="preserve">vzhľadom na situáciu na trhu. Personálne podmienky sú v súčasnosti síce stabilizované, ale sú na hrane z pohľadu počtu ľudí aj ich odmeňovania pri zachovaní všetkých úloh, ktoré agentúre ukladá zákon a očakávania odberateľov. </w:t>
      </w:r>
    </w:p>
    <w:p w:rsidR="009B71DB" w:rsidRPr="009B71DB" w:rsidRDefault="009B71DB" w:rsidP="009B71DB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</w:rPr>
      </w:pPr>
      <w:r w:rsidRPr="009B71DB">
        <w:rPr>
          <w:rFonts w:cs="Arial"/>
          <w:b/>
          <w:i/>
        </w:rPr>
        <w:t xml:space="preserve">     Produkty TASR odoberajú napriek krízovým časom všetky relevantné médiá na Slovensku a významné zahraničné agentúry. Žiaden veľký klient neodstúpil od zmluvy s TASR, ktorá je dnes agentúrou prvej voľby. TASR má povesť dobrej značky a správy agentúry sú považované za férové, kvalitné informácie, ktoré slúžia aj ako protiváha nekontrolovaným informáciám na sociálnych sieťach. </w:t>
      </w:r>
    </w:p>
    <w:p w:rsidR="009B71DB" w:rsidRDefault="009B71DB" w:rsidP="009B71DB">
      <w:pPr>
        <w:tabs>
          <w:tab w:val="left" w:pos="10773"/>
        </w:tabs>
        <w:spacing w:after="120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Správnej rady TASR P. </w:t>
      </w:r>
      <w:proofErr w:type="spellStart"/>
      <w:r>
        <w:rPr>
          <w:sz w:val="24"/>
          <w:szCs w:val="24"/>
        </w:rPr>
        <w:t>Mestický</w:t>
      </w:r>
      <w:proofErr w:type="spellEnd"/>
      <w:r>
        <w:rPr>
          <w:sz w:val="24"/>
          <w:szCs w:val="24"/>
        </w:rPr>
        <w:t xml:space="preserve"> sa poďakoval V. </w:t>
      </w:r>
      <w:proofErr w:type="spellStart"/>
      <w:r>
        <w:rPr>
          <w:sz w:val="24"/>
          <w:szCs w:val="24"/>
        </w:rPr>
        <w:t>Puchalovi</w:t>
      </w:r>
      <w:proofErr w:type="spellEnd"/>
      <w:r>
        <w:rPr>
          <w:sz w:val="24"/>
          <w:szCs w:val="24"/>
        </w:rPr>
        <w:t xml:space="preserve"> a otvoril diskusiu. V nej členovia Správnej rady TASR ocenili hospodársky výsledok agentúry, ako aj snahu vedenia o uvádzanie rozvojových projektov a ochranu autorských práv.</w:t>
      </w:r>
    </w:p>
    <w:p w:rsidR="009B71DB" w:rsidRDefault="009B71DB" w:rsidP="009B71DB">
      <w:pPr>
        <w:pBdr>
          <w:bottom w:val="single" w:sz="12" w:space="1" w:color="auto"/>
        </w:pBdr>
        <w:tabs>
          <w:tab w:val="left" w:pos="10773"/>
        </w:tabs>
        <w:spacing w:after="120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Správna rada vzala materiál na vedomie.</w:t>
      </w:r>
    </w:p>
    <w:p w:rsidR="009B71DB" w:rsidRDefault="009B71DB" w:rsidP="009B71DB">
      <w:pPr>
        <w:widowControl w:val="0"/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</w:p>
    <w:p w:rsidR="009B71DB" w:rsidRDefault="009B71DB" w:rsidP="009B71DB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  <w:r w:rsidRPr="009B71DB">
        <w:rPr>
          <w:rFonts w:cs="Calibri"/>
          <w:b/>
          <w:bCs/>
          <w:spacing w:val="1"/>
        </w:rPr>
        <w:t xml:space="preserve"> Voľba predsedu a podpredsedu Správnej rady TASR</w:t>
      </w:r>
    </w:p>
    <w:p w:rsidR="009B71DB" w:rsidRDefault="009B71DB" w:rsidP="009B71DB">
      <w:pPr>
        <w:widowControl w:val="0"/>
        <w:autoSpaceDE w:val="0"/>
        <w:autoSpaceDN w:val="0"/>
        <w:adjustRightInd w:val="0"/>
        <w:spacing w:before="58" w:after="0" w:line="240" w:lineRule="auto"/>
        <w:rPr>
          <w:rFonts w:cs="Calibri"/>
          <w:b/>
          <w:bCs/>
          <w:spacing w:val="1"/>
        </w:rPr>
      </w:pPr>
    </w:p>
    <w:p w:rsidR="005C07E5" w:rsidRPr="005C07E5" w:rsidRDefault="005C07E5" w:rsidP="005C07E5">
      <w:pPr>
        <w:spacing w:after="120"/>
        <w:jc w:val="both"/>
        <w:rPr>
          <w:rFonts w:cs="Arial"/>
          <w:sz w:val="24"/>
          <w:szCs w:val="24"/>
        </w:rPr>
      </w:pPr>
      <w:r w:rsidRPr="005C07E5">
        <w:rPr>
          <w:rFonts w:cs="Arial"/>
          <w:sz w:val="24"/>
          <w:szCs w:val="24"/>
        </w:rPr>
        <w:t xml:space="preserve">Predseda Správnej rady </w:t>
      </w:r>
      <w:r>
        <w:rPr>
          <w:rFonts w:cs="Arial"/>
          <w:sz w:val="24"/>
          <w:szCs w:val="24"/>
        </w:rPr>
        <w:t xml:space="preserve">P. </w:t>
      </w:r>
      <w:proofErr w:type="spellStart"/>
      <w:r>
        <w:rPr>
          <w:rFonts w:cs="Arial"/>
          <w:sz w:val="24"/>
          <w:szCs w:val="24"/>
        </w:rPr>
        <w:t>Mestický</w:t>
      </w:r>
      <w:proofErr w:type="spellEnd"/>
      <w:r w:rsidRPr="005C07E5">
        <w:rPr>
          <w:rFonts w:cs="Arial"/>
          <w:sz w:val="24"/>
          <w:szCs w:val="24"/>
        </w:rPr>
        <w:t xml:space="preserve"> upozornil na fakt, že funkčné obdobie predsedu a podpredsedu SR sa chýli ku koncu, a preto je potrebné pristúpiť k novej voľbe.</w:t>
      </w:r>
    </w:p>
    <w:p w:rsidR="005C07E5" w:rsidRPr="005C07E5" w:rsidRDefault="005C07E5" w:rsidP="005C07E5">
      <w:pPr>
        <w:spacing w:after="120"/>
        <w:jc w:val="both"/>
        <w:rPr>
          <w:rFonts w:cs="Arial"/>
          <w:i/>
          <w:sz w:val="24"/>
          <w:szCs w:val="24"/>
        </w:rPr>
      </w:pPr>
      <w:r w:rsidRPr="005C07E5">
        <w:rPr>
          <w:rFonts w:cs="Arial"/>
          <w:sz w:val="24"/>
          <w:szCs w:val="24"/>
        </w:rPr>
        <w:t xml:space="preserve">Ako pripomenul, podľa článku 2, ods. 3 Rokovacieho poriadku Správnej rady TASR si </w:t>
      </w:r>
      <w:r w:rsidRPr="005C07E5">
        <w:rPr>
          <w:rFonts w:cs="Arial"/>
          <w:i/>
          <w:sz w:val="24"/>
          <w:szCs w:val="24"/>
        </w:rPr>
        <w:t>predsedu a podpredsedu zo svojich členov volí správna rada nadpolovičnou väčšinou hlasov všetkých členov správnej rady. Predseda a podpredseda sú volení na obdobie jedného roka a môžu byť zvolení opakovane.</w:t>
      </w:r>
    </w:p>
    <w:p w:rsidR="005C07E5" w:rsidRDefault="005C07E5" w:rsidP="005C07E5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P. </w:t>
      </w:r>
      <w:proofErr w:type="spellStart"/>
      <w:r>
        <w:rPr>
          <w:rFonts w:cs="Arial"/>
          <w:sz w:val="24"/>
          <w:szCs w:val="24"/>
        </w:rPr>
        <w:t>Mestický</w:t>
      </w:r>
      <w:proofErr w:type="spellEnd"/>
      <w:r>
        <w:rPr>
          <w:rFonts w:cs="Arial"/>
          <w:sz w:val="24"/>
          <w:szCs w:val="24"/>
        </w:rPr>
        <w:t xml:space="preserve"> </w:t>
      </w:r>
      <w:r w:rsidRPr="005C07E5">
        <w:rPr>
          <w:rFonts w:cs="Arial"/>
          <w:sz w:val="24"/>
          <w:szCs w:val="24"/>
        </w:rPr>
        <w:t>vyzval členov SR TASR, aby predložili návrhy na kandidátov na obe funkcie.</w:t>
      </w:r>
      <w:r>
        <w:rPr>
          <w:rFonts w:cs="Arial"/>
          <w:sz w:val="24"/>
          <w:szCs w:val="24"/>
        </w:rPr>
        <w:t xml:space="preserve"> Členovia Správnej rady sa po krátkej debate zhodli na dvoch kandidátoch. Následne P. </w:t>
      </w:r>
      <w:proofErr w:type="spellStart"/>
      <w:r>
        <w:rPr>
          <w:rFonts w:cs="Arial"/>
          <w:sz w:val="24"/>
          <w:szCs w:val="24"/>
        </w:rPr>
        <w:t>Mestický</w:t>
      </w:r>
      <w:proofErr w:type="spellEnd"/>
      <w:r>
        <w:rPr>
          <w:rFonts w:cs="Arial"/>
          <w:sz w:val="24"/>
          <w:szCs w:val="24"/>
        </w:rPr>
        <w:t xml:space="preserve"> predložil návrh na </w:t>
      </w:r>
      <w:r w:rsidR="006D6083">
        <w:rPr>
          <w:rFonts w:cs="Arial"/>
          <w:sz w:val="24"/>
          <w:szCs w:val="24"/>
        </w:rPr>
        <w:t xml:space="preserve">dve </w:t>
      </w:r>
      <w:r>
        <w:rPr>
          <w:rFonts w:cs="Arial"/>
          <w:sz w:val="24"/>
          <w:szCs w:val="24"/>
        </w:rPr>
        <w:t>uznesenia.</w:t>
      </w:r>
    </w:p>
    <w:p w:rsidR="005C07E5" w:rsidRDefault="005C07E5" w:rsidP="005C07E5">
      <w:pPr>
        <w:spacing w:after="120"/>
        <w:jc w:val="both"/>
        <w:rPr>
          <w:rFonts w:cs="Arial"/>
          <w:sz w:val="24"/>
          <w:szCs w:val="24"/>
        </w:rPr>
      </w:pPr>
    </w:p>
    <w:p w:rsidR="005C07E5" w:rsidRDefault="005C07E5" w:rsidP="005C07E5">
      <w:pPr>
        <w:spacing w:after="120"/>
        <w:jc w:val="both"/>
        <w:rPr>
          <w:rFonts w:cs="Arial"/>
          <w:sz w:val="24"/>
          <w:szCs w:val="24"/>
        </w:rPr>
      </w:pPr>
    </w:p>
    <w:p w:rsidR="005C07E5" w:rsidRDefault="005C07E5" w:rsidP="005C07E5">
      <w:pPr>
        <w:spacing w:after="120"/>
        <w:jc w:val="both"/>
        <w:rPr>
          <w:rFonts w:cs="Arial"/>
          <w:sz w:val="24"/>
          <w:szCs w:val="24"/>
        </w:rPr>
      </w:pPr>
    </w:p>
    <w:p w:rsidR="005C07E5" w:rsidRDefault="005C07E5" w:rsidP="005C07E5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02</w:t>
      </w:r>
      <w:r w:rsidRPr="009B71DB">
        <w:rPr>
          <w:rFonts w:asciiTheme="minorHAnsi" w:hAnsiTheme="minorHAnsi" w:cstheme="minorHAnsi"/>
          <w:b/>
        </w:rPr>
        <w:t>/1</w:t>
      </w:r>
      <w:r>
        <w:rPr>
          <w:rFonts w:asciiTheme="minorHAnsi" w:hAnsiTheme="minorHAnsi" w:cstheme="minorHAnsi"/>
          <w:b/>
        </w:rPr>
        <w:t>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/2021:</w:t>
      </w:r>
    </w:p>
    <w:p w:rsidR="005C07E5" w:rsidRPr="005C07E5" w:rsidRDefault="005C07E5" w:rsidP="005C07E5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svoju predsedníčku A. </w:t>
      </w:r>
      <w:proofErr w:type="spellStart"/>
      <w:r>
        <w:rPr>
          <w:rFonts w:asciiTheme="minorHAnsi" w:hAnsiTheme="minorHAnsi" w:cstheme="minorHAnsi"/>
          <w:sz w:val="24"/>
          <w:szCs w:val="24"/>
        </w:rPr>
        <w:t>Mezeiovú</w:t>
      </w:r>
      <w:proofErr w:type="spellEnd"/>
      <w:r w:rsidRPr="005C07E5">
        <w:rPr>
          <w:rFonts w:asciiTheme="minorHAnsi" w:hAnsiTheme="minorHAnsi" w:cstheme="minorHAnsi"/>
          <w:sz w:val="24"/>
          <w:szCs w:val="24"/>
        </w:rPr>
        <w:t xml:space="preserve"> na obdobie 12</w:t>
      </w:r>
      <w:r>
        <w:rPr>
          <w:rFonts w:asciiTheme="minorHAnsi" w:hAnsiTheme="minorHAnsi" w:cstheme="minorHAnsi"/>
          <w:sz w:val="24"/>
          <w:szCs w:val="24"/>
        </w:rPr>
        <w:t xml:space="preserve"> mesiacov, t.j. od 1. marca 2021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 28. februára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5C07E5">
        <w:rPr>
          <w:rFonts w:asciiTheme="minorHAnsi" w:hAnsiTheme="minorHAnsi" w:cstheme="minorHAnsi"/>
          <w:sz w:val="24"/>
          <w:szCs w:val="24"/>
        </w:rPr>
        <w:t>.</w:t>
      </w:r>
    </w:p>
    <w:p w:rsidR="005C07E5" w:rsidRP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 w:rsidRPr="005C07E5">
        <w:rPr>
          <w:rFonts w:asciiTheme="minorHAnsi" w:hAnsiTheme="minorHAnsi" w:cstheme="minorHAnsi"/>
        </w:rPr>
        <w:t xml:space="preserve">ZA: P. </w:t>
      </w:r>
      <w:proofErr w:type="spellStart"/>
      <w:r w:rsidRPr="005C07E5">
        <w:rPr>
          <w:rFonts w:asciiTheme="minorHAnsi" w:hAnsiTheme="minorHAnsi" w:cstheme="minorHAnsi"/>
        </w:rPr>
        <w:t>Mestický</w:t>
      </w:r>
      <w:proofErr w:type="spellEnd"/>
      <w:r w:rsidRPr="005C07E5">
        <w:rPr>
          <w:rFonts w:asciiTheme="minorHAnsi" w:hAnsiTheme="minorHAnsi" w:cstheme="minorHAnsi"/>
        </w:rPr>
        <w:t xml:space="preserve">                              PROTI: 0                                    ZDRŽAL SA: A. Mezeiová</w:t>
      </w:r>
    </w:p>
    <w:p w:rsid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5C07E5">
        <w:rPr>
          <w:rFonts w:asciiTheme="minorHAnsi" w:hAnsiTheme="minorHAnsi" w:cstheme="minorHAnsi"/>
        </w:rPr>
        <w:t xml:space="preserve">   Á. </w:t>
      </w:r>
      <w:proofErr w:type="spellStart"/>
      <w:r w:rsidRPr="005C07E5">
        <w:rPr>
          <w:rFonts w:asciiTheme="minorHAnsi" w:hAnsiTheme="minorHAnsi" w:cstheme="minorHAnsi"/>
        </w:rPr>
        <w:t>Korpás</w:t>
      </w:r>
      <w:proofErr w:type="spellEnd"/>
    </w:p>
    <w:p w:rsid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C07E5">
        <w:rPr>
          <w:rFonts w:asciiTheme="minorHAnsi" w:hAnsiTheme="minorHAnsi" w:cstheme="minorHAnsi"/>
        </w:rPr>
        <w:t>L. Miku</w:t>
      </w:r>
      <w:r>
        <w:rPr>
          <w:rFonts w:asciiTheme="minorHAnsi" w:hAnsiTheme="minorHAnsi" w:cstheme="minorHAnsi"/>
        </w:rPr>
        <w:t>š</w:t>
      </w:r>
    </w:p>
    <w:p w:rsid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C07E5">
        <w:rPr>
          <w:rFonts w:asciiTheme="minorHAnsi" w:hAnsiTheme="minorHAnsi" w:cstheme="minorHAnsi"/>
        </w:rPr>
        <w:t xml:space="preserve"> J. </w:t>
      </w:r>
      <w:proofErr w:type="spellStart"/>
      <w:r w:rsidRPr="005C07E5">
        <w:rPr>
          <w:rFonts w:asciiTheme="minorHAnsi" w:hAnsiTheme="minorHAnsi" w:cstheme="minorHAnsi"/>
        </w:rPr>
        <w:t>Tuhovčák</w:t>
      </w:r>
      <w:proofErr w:type="spellEnd"/>
    </w:p>
    <w:p w:rsidR="009B71DB" w:rsidRDefault="005C07E5" w:rsidP="005C07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5C07E5">
        <w:rPr>
          <w:rFonts w:asciiTheme="minorHAnsi" w:hAnsiTheme="minorHAnsi" w:cstheme="minorHAnsi"/>
          <w:b/>
        </w:rPr>
        <w:t>Uznesenie bolo prijaté.</w:t>
      </w:r>
    </w:p>
    <w:p w:rsidR="005C07E5" w:rsidRDefault="005C07E5" w:rsidP="005C07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:rsidR="005C07E5" w:rsidRDefault="005C07E5" w:rsidP="005C07E5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03</w:t>
      </w:r>
      <w:r w:rsidRPr="009B71DB">
        <w:rPr>
          <w:rFonts w:asciiTheme="minorHAnsi" w:hAnsiTheme="minorHAnsi" w:cstheme="minorHAnsi"/>
          <w:b/>
        </w:rPr>
        <w:t>/1</w:t>
      </w:r>
      <w:r>
        <w:rPr>
          <w:rFonts w:asciiTheme="minorHAnsi" w:hAnsiTheme="minorHAnsi" w:cstheme="minorHAnsi"/>
          <w:b/>
        </w:rPr>
        <w:t>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/2021:</w:t>
      </w:r>
    </w:p>
    <w:p w:rsidR="005C07E5" w:rsidRPr="005C07E5" w:rsidRDefault="005C07E5" w:rsidP="005C07E5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lastRenderedPageBreak/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svojho podpredsedu J. </w:t>
      </w:r>
      <w:proofErr w:type="spellStart"/>
      <w:r>
        <w:rPr>
          <w:rFonts w:asciiTheme="minorHAnsi" w:hAnsiTheme="minorHAnsi" w:cstheme="minorHAnsi"/>
          <w:sz w:val="24"/>
          <w:szCs w:val="24"/>
        </w:rPr>
        <w:t>Tuhovčáka</w:t>
      </w:r>
      <w:proofErr w:type="spellEnd"/>
      <w:r w:rsidRPr="005C07E5">
        <w:rPr>
          <w:rFonts w:asciiTheme="minorHAnsi" w:hAnsiTheme="minorHAnsi" w:cstheme="minorHAnsi"/>
          <w:sz w:val="24"/>
          <w:szCs w:val="24"/>
        </w:rPr>
        <w:t xml:space="preserve"> na obdobie 12</w:t>
      </w:r>
      <w:r>
        <w:rPr>
          <w:rFonts w:asciiTheme="minorHAnsi" w:hAnsiTheme="minorHAnsi" w:cstheme="minorHAnsi"/>
          <w:sz w:val="24"/>
          <w:szCs w:val="24"/>
        </w:rPr>
        <w:t xml:space="preserve"> mesiacov, t.j. od 1. marca 2021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 28. februára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5C07E5">
        <w:rPr>
          <w:rFonts w:asciiTheme="minorHAnsi" w:hAnsiTheme="minorHAnsi" w:cstheme="minorHAnsi"/>
          <w:sz w:val="24"/>
          <w:szCs w:val="24"/>
        </w:rPr>
        <w:t>.</w:t>
      </w:r>
    </w:p>
    <w:p w:rsidR="005C07E5" w:rsidRP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 w:rsidRPr="005C07E5">
        <w:rPr>
          <w:rFonts w:asciiTheme="minorHAnsi" w:hAnsiTheme="minorHAnsi" w:cstheme="minorHAnsi"/>
        </w:rPr>
        <w:t xml:space="preserve">ZA: P. </w:t>
      </w:r>
      <w:proofErr w:type="spellStart"/>
      <w:r w:rsidRPr="005C07E5">
        <w:rPr>
          <w:rFonts w:asciiTheme="minorHAnsi" w:hAnsiTheme="minorHAnsi" w:cstheme="minorHAnsi"/>
        </w:rPr>
        <w:t>Mestický</w:t>
      </w:r>
      <w:proofErr w:type="spellEnd"/>
      <w:r w:rsidRPr="005C07E5">
        <w:rPr>
          <w:rFonts w:asciiTheme="minorHAnsi" w:hAnsiTheme="minorHAnsi" w:cstheme="minorHAnsi"/>
        </w:rPr>
        <w:t xml:space="preserve">                              PROTI: 0                                    ZDRŽAL SA: </w:t>
      </w:r>
      <w:r>
        <w:rPr>
          <w:rFonts w:asciiTheme="minorHAnsi" w:hAnsiTheme="minorHAnsi" w:cstheme="minorHAnsi"/>
        </w:rPr>
        <w:t xml:space="preserve">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5C07E5">
        <w:rPr>
          <w:rFonts w:asciiTheme="minorHAnsi" w:hAnsiTheme="minorHAnsi" w:cstheme="minorHAnsi"/>
        </w:rPr>
        <w:t xml:space="preserve">   Á. </w:t>
      </w:r>
      <w:proofErr w:type="spellStart"/>
      <w:r w:rsidRPr="005C07E5">
        <w:rPr>
          <w:rFonts w:asciiTheme="minorHAnsi" w:hAnsiTheme="minorHAnsi" w:cstheme="minorHAnsi"/>
        </w:rPr>
        <w:t>Korpás</w:t>
      </w:r>
      <w:proofErr w:type="spellEnd"/>
    </w:p>
    <w:p w:rsid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C07E5">
        <w:rPr>
          <w:rFonts w:asciiTheme="minorHAnsi" w:hAnsiTheme="minorHAnsi" w:cstheme="minorHAnsi"/>
        </w:rPr>
        <w:t>L. Miku</w:t>
      </w:r>
      <w:r>
        <w:rPr>
          <w:rFonts w:asciiTheme="minorHAnsi" w:hAnsiTheme="minorHAnsi" w:cstheme="minorHAnsi"/>
        </w:rPr>
        <w:t>š</w:t>
      </w:r>
    </w:p>
    <w:p w:rsidR="005C07E5" w:rsidRDefault="005C07E5" w:rsidP="005C07E5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C07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A. Mezeiová</w:t>
      </w:r>
    </w:p>
    <w:p w:rsidR="005C07E5" w:rsidRDefault="005C07E5" w:rsidP="005C07E5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5C07E5">
        <w:rPr>
          <w:rFonts w:asciiTheme="minorHAnsi" w:hAnsiTheme="minorHAnsi" w:cstheme="minorHAnsi"/>
          <w:b/>
        </w:rPr>
        <w:t>Uznesenie bolo prijaté.</w:t>
      </w:r>
    </w:p>
    <w:p w:rsidR="006D6083" w:rsidRPr="006D6083" w:rsidRDefault="005C07E5" w:rsidP="006D6083">
      <w:pPr>
        <w:pStyle w:val="Odsekzoznamu"/>
        <w:numPr>
          <w:ilvl w:val="0"/>
          <w:numId w:val="2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6D6083">
        <w:rPr>
          <w:rFonts w:asciiTheme="minorHAnsi" w:hAnsiTheme="minorHAnsi" w:cstheme="minorHAnsi"/>
          <w:b/>
        </w:rPr>
        <w:t>Rôzne</w:t>
      </w:r>
    </w:p>
    <w:p w:rsidR="005C07E5" w:rsidRPr="006D6083" w:rsidRDefault="005C07E5" w:rsidP="006D6083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D6083">
        <w:rPr>
          <w:rFonts w:asciiTheme="minorHAnsi" w:hAnsiTheme="minorHAnsi" w:cstheme="minorHAnsi"/>
        </w:rPr>
        <w:t>Členovia Správnej rady sa dohodli na najbližšom termíne rokovania 1</w:t>
      </w:r>
      <w:r w:rsidR="006D6083" w:rsidRPr="006D6083">
        <w:rPr>
          <w:rFonts w:asciiTheme="minorHAnsi" w:hAnsiTheme="minorHAnsi" w:cstheme="minorHAnsi"/>
        </w:rPr>
        <w:t>6. marca 2</w:t>
      </w:r>
      <w:r w:rsidRPr="006D6083">
        <w:rPr>
          <w:rFonts w:asciiTheme="minorHAnsi" w:hAnsiTheme="minorHAnsi" w:cstheme="minorHAnsi"/>
        </w:rPr>
        <w:t>021 o 15:00.</w:t>
      </w:r>
    </w:p>
    <w:p w:rsidR="005C07E5" w:rsidRPr="006D6083" w:rsidRDefault="005C07E5" w:rsidP="006D6083">
      <w:pPr>
        <w:ind w:left="360"/>
        <w:jc w:val="both"/>
        <w:rPr>
          <w:rFonts w:asciiTheme="minorHAnsi" w:hAnsiTheme="minorHAnsi" w:cstheme="minorHAnsi"/>
        </w:rPr>
      </w:pPr>
    </w:p>
    <w:p w:rsidR="005C07E5" w:rsidRPr="006D6083" w:rsidRDefault="005C07E5" w:rsidP="006D6083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Predseda SR TASR P. </w:t>
      </w:r>
      <w:proofErr w:type="spellStart"/>
      <w:r w:rsidRPr="006D6083">
        <w:rPr>
          <w:rFonts w:asciiTheme="minorHAnsi" w:hAnsiTheme="minorHAnsi" w:cstheme="minorHAnsi"/>
        </w:rPr>
        <w:t>Mestický</w:t>
      </w:r>
      <w:proofErr w:type="spellEnd"/>
      <w:r w:rsidRPr="006D6083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5C07E5" w:rsidRPr="005C07E5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6D6083" w:rsidRDefault="006D6083" w:rsidP="006D6083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Bratislava, 16. febru</w:t>
      </w:r>
      <w:r w:rsidR="005C07E5" w:rsidRPr="006D6083">
        <w:rPr>
          <w:rFonts w:asciiTheme="minorHAnsi" w:hAnsiTheme="minorHAnsi" w:cstheme="minorHAnsi"/>
        </w:rPr>
        <w:t>ára 2021</w:t>
      </w: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6D6083" w:rsidRDefault="005C07E5" w:rsidP="006D6083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Zapísal: </w:t>
      </w: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5C07E5" w:rsidRPr="003D563B" w:rsidRDefault="005C07E5" w:rsidP="006D6083">
      <w:pPr>
        <w:pStyle w:val="Odsekzoznamu"/>
        <w:rPr>
          <w:rFonts w:asciiTheme="minorHAnsi" w:hAnsiTheme="minorHAnsi" w:cstheme="minorHAnsi"/>
          <w:b/>
        </w:rPr>
      </w:pPr>
    </w:p>
    <w:p w:rsidR="005C07E5" w:rsidRPr="005C07E5" w:rsidRDefault="005C07E5" w:rsidP="006D6083">
      <w:pPr>
        <w:pStyle w:val="Odsekzoznamu"/>
        <w:jc w:val="both"/>
        <w:rPr>
          <w:rFonts w:asciiTheme="minorHAnsi" w:hAnsiTheme="minorHAnsi" w:cstheme="minorHAnsi"/>
        </w:rPr>
      </w:pPr>
    </w:p>
    <w:p w:rsidR="005C07E5" w:rsidRPr="005C07E5" w:rsidRDefault="005C07E5" w:rsidP="006D6083">
      <w:pPr>
        <w:pStyle w:val="Odsekzoznamu"/>
        <w:rPr>
          <w:rFonts w:asciiTheme="minorHAnsi" w:hAnsiTheme="minorHAnsi" w:cstheme="minorHAnsi"/>
        </w:rPr>
      </w:pPr>
    </w:p>
    <w:p w:rsidR="005C07E5" w:rsidRPr="005C07E5" w:rsidRDefault="005C07E5" w:rsidP="006D6083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</w:p>
    <w:sectPr w:rsidR="005C07E5" w:rsidRPr="005C07E5" w:rsidSect="0064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60A"/>
    <w:multiLevelType w:val="hybridMultilevel"/>
    <w:tmpl w:val="7D188CE2"/>
    <w:lvl w:ilvl="0" w:tplc="5A54D2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AFC"/>
    <w:multiLevelType w:val="hybridMultilevel"/>
    <w:tmpl w:val="DA905342"/>
    <w:lvl w:ilvl="0" w:tplc="5A54D2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ACC"/>
    <w:multiLevelType w:val="hybridMultilevel"/>
    <w:tmpl w:val="7D188CE2"/>
    <w:lvl w:ilvl="0" w:tplc="5A54D2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1DB"/>
    <w:rsid w:val="005C07E5"/>
    <w:rsid w:val="006432CC"/>
    <w:rsid w:val="006D6083"/>
    <w:rsid w:val="009B71DB"/>
    <w:rsid w:val="00D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9D564-4C0B-4C28-BF4C-1C219A2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71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71DB"/>
    <w:pPr>
      <w:ind w:left="720"/>
      <w:contextualSpacing/>
    </w:pPr>
  </w:style>
  <w:style w:type="paragraph" w:styleId="Bezriadkovania">
    <w:name w:val="No Spacing"/>
    <w:uiPriority w:val="1"/>
    <w:qFormat/>
    <w:rsid w:val="009B71DB"/>
    <w:pPr>
      <w:spacing w:after="0" w:line="240" w:lineRule="auto"/>
    </w:pPr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nhideWhenUsed/>
    <w:rsid w:val="009B7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9B71DB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2021-02-17T09:38:00Z</dcterms:created>
  <dcterms:modified xsi:type="dcterms:W3CDTF">2021-02-19T15:55:00Z</dcterms:modified>
</cp:coreProperties>
</file>