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A5" w:rsidRDefault="00457DA5" w:rsidP="00457DA5">
      <w:pPr>
        <w:rPr>
          <w:rFonts w:asciiTheme="minorHAnsi" w:hAnsiTheme="minorHAnsi"/>
          <w:b/>
          <w:sz w:val="20"/>
          <w:szCs w:val="20"/>
        </w:rPr>
      </w:pPr>
      <w:r>
        <w:t xml:space="preserve">                                                </w:t>
      </w:r>
      <w:r>
        <w:rPr>
          <w:sz w:val="20"/>
          <w:szCs w:val="20"/>
        </w:rPr>
        <w:t xml:space="preserve">                              </w:t>
      </w:r>
      <w:r>
        <w:rPr>
          <w:rFonts w:asciiTheme="minorHAnsi" w:hAnsiTheme="minorHAnsi"/>
          <w:b/>
          <w:sz w:val="20"/>
          <w:szCs w:val="20"/>
        </w:rPr>
        <w:t>ZÁPIS č. 2</w:t>
      </w:r>
    </w:p>
    <w:p w:rsidR="00457DA5" w:rsidRPr="000A69B5" w:rsidRDefault="00457DA5" w:rsidP="00457DA5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</w:t>
      </w:r>
      <w:r w:rsidRPr="000A69B5">
        <w:rPr>
          <w:rFonts w:asciiTheme="minorHAnsi" w:hAnsiTheme="minorHAnsi"/>
          <w:b/>
          <w:sz w:val="20"/>
          <w:szCs w:val="20"/>
        </w:rPr>
        <w:t>Z RIADNEHO ZASADNUTIA SPRÁVNEJ RADY TASR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457DA5" w:rsidRDefault="00457DA5" w:rsidP="00457DA5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     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 21. februára 2019</w:t>
      </w:r>
      <w:r w:rsidRPr="000A69B5">
        <w:rPr>
          <w:rFonts w:asciiTheme="minorHAnsi" w:hAnsiTheme="minorHAnsi"/>
          <w:b/>
          <w:sz w:val="20"/>
          <w:szCs w:val="20"/>
        </w:rPr>
        <w:t xml:space="preserve"> so začiatkom o 14.00 h</w:t>
      </w:r>
    </w:p>
    <w:p w:rsidR="00457DA5" w:rsidRDefault="00457DA5" w:rsidP="00457DA5">
      <w:pPr>
        <w:rPr>
          <w:rFonts w:asciiTheme="minorHAnsi" w:hAnsiTheme="minorHAnsi"/>
          <w:b/>
          <w:sz w:val="20"/>
          <w:szCs w:val="20"/>
        </w:rPr>
      </w:pPr>
    </w:p>
    <w:p w:rsidR="00457DA5" w:rsidRPr="000A69B5" w:rsidRDefault="00457DA5" w:rsidP="00457DA5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Prítomní členovia Správnej rady:</w:t>
      </w:r>
      <w:r w:rsidRPr="000A69B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Vladimír Masár, Boris Chovanec,</w:t>
      </w:r>
      <w:r w:rsidRPr="00DA1EA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Peter Alakša, Richard Kvasňovský, Ján Sand</w:t>
      </w:r>
    </w:p>
    <w:p w:rsidR="00457DA5" w:rsidRDefault="00457DA5" w:rsidP="00457DA5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Ospravedlnení:</w:t>
      </w:r>
      <w:r w:rsidRPr="000A69B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-</w:t>
      </w:r>
    </w:p>
    <w:p w:rsidR="00457DA5" w:rsidRPr="000A69B5" w:rsidRDefault="00457DA5" w:rsidP="00457DA5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Hostia: </w:t>
      </w:r>
      <w:r w:rsidRPr="000A69B5">
        <w:rPr>
          <w:rFonts w:asciiTheme="minorHAnsi" w:hAnsiTheme="minorHAnsi"/>
          <w:sz w:val="20"/>
          <w:szCs w:val="20"/>
        </w:rPr>
        <w:t>Vladimír Puchala, generálny riaditeľ TASR</w:t>
      </w:r>
    </w:p>
    <w:p w:rsidR="00457DA5" w:rsidRPr="000A69B5" w:rsidRDefault="00457DA5" w:rsidP="00457DA5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Miesto konania: </w:t>
      </w:r>
      <w:r w:rsidRPr="000A69B5">
        <w:rPr>
          <w:rFonts w:asciiTheme="minorHAnsi" w:hAnsiTheme="minorHAnsi"/>
          <w:sz w:val="20"/>
          <w:szCs w:val="20"/>
        </w:rPr>
        <w:t>TASR, Dúbravská cesta 14, Bratislava</w:t>
      </w:r>
    </w:p>
    <w:p w:rsidR="00457DA5" w:rsidRPr="000A69B5" w:rsidRDefault="00457DA5" w:rsidP="00457DA5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</w:t>
      </w:r>
    </w:p>
    <w:p w:rsidR="00457DA5" w:rsidRPr="000A69B5" w:rsidRDefault="00457DA5" w:rsidP="00457DA5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sz w:val="20"/>
          <w:szCs w:val="20"/>
        </w:rPr>
        <w:t>Rokovanie v zmysle čl. 3, 5, ods. 1 a čl. 9 ods. 6 Rokovacieho poriadku SR TASR viedol predseda SR TASR</w:t>
      </w:r>
      <w:r>
        <w:rPr>
          <w:rFonts w:asciiTheme="minorHAnsi" w:hAnsiTheme="minorHAnsi"/>
          <w:sz w:val="20"/>
          <w:szCs w:val="20"/>
        </w:rPr>
        <w:t xml:space="preserve"> Vladimír Masár</w:t>
      </w:r>
      <w:r w:rsidRPr="000A69B5">
        <w:rPr>
          <w:rFonts w:asciiTheme="minorHAnsi" w:hAnsiTheme="minorHAnsi"/>
          <w:sz w:val="20"/>
          <w:szCs w:val="20"/>
        </w:rPr>
        <w:t>. Konštatoval, že rada je uznášaniaschopná, navrhol program zasadnutia a dal o ňom hlasovať.</w:t>
      </w:r>
    </w:p>
    <w:p w:rsidR="00457DA5" w:rsidRDefault="00457DA5" w:rsidP="00457DA5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Program: </w:t>
      </w:r>
    </w:p>
    <w:p w:rsidR="00457DA5" w:rsidRDefault="00457DA5" w:rsidP="00457DA5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1. Správa o činnosti TASR za 2. polrok 2018</w:t>
      </w:r>
    </w:p>
    <w:p w:rsidR="00457DA5" w:rsidRDefault="00457DA5" w:rsidP="00457DA5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2. Rôzne</w:t>
      </w:r>
    </w:p>
    <w:p w:rsidR="00457DA5" w:rsidRPr="003E2245" w:rsidRDefault="00457DA5" w:rsidP="00457DA5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3/2019</w:t>
      </w:r>
      <w:r w:rsidRPr="003E2245">
        <w:rPr>
          <w:rFonts w:asciiTheme="minorHAnsi" w:hAnsiTheme="minorHAnsi"/>
          <w:b/>
          <w:sz w:val="20"/>
          <w:szCs w:val="20"/>
        </w:rPr>
        <w:t>:</w:t>
      </w:r>
    </w:p>
    <w:p w:rsidR="00457DA5" w:rsidRPr="003E2245" w:rsidRDefault="00457DA5" w:rsidP="00457DA5">
      <w:pPr>
        <w:rPr>
          <w:rFonts w:asciiTheme="minorHAnsi" w:hAnsiTheme="minorHAnsi"/>
          <w:sz w:val="20"/>
          <w:szCs w:val="20"/>
        </w:rPr>
      </w:pPr>
      <w:r w:rsidRPr="003E2245">
        <w:rPr>
          <w:rFonts w:asciiTheme="minorHAnsi" w:hAnsiTheme="minorHAnsi"/>
          <w:sz w:val="20"/>
          <w:szCs w:val="20"/>
        </w:rPr>
        <w:t>Členovia SR TASR schválili program zasadnutia:</w:t>
      </w:r>
    </w:p>
    <w:p w:rsidR="00457DA5" w:rsidRPr="003E2245" w:rsidRDefault="00457DA5" w:rsidP="00457DA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5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                    ZDRŽAL SA: 0</w:t>
      </w:r>
    </w:p>
    <w:p w:rsidR="00457DA5" w:rsidRPr="003E2245" w:rsidRDefault="00457DA5" w:rsidP="00457DA5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457DA5" w:rsidRDefault="00457DA5" w:rsidP="00457DA5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</w:t>
      </w:r>
      <w:r>
        <w:rPr>
          <w:rFonts w:asciiTheme="minorHAnsi" w:hAnsiTheme="minorHAnsi"/>
          <w:b/>
          <w:sz w:val="20"/>
          <w:szCs w:val="20"/>
        </w:rPr>
        <w:t>-------------------------</w:t>
      </w:r>
    </w:p>
    <w:p w:rsidR="00457DA5" w:rsidRDefault="00457DA5" w:rsidP="00457DA5">
      <w:pPr>
        <w:rPr>
          <w:rFonts w:asciiTheme="minorHAnsi" w:hAnsiTheme="minorHAnsi" w:cstheme="minorHAnsi"/>
          <w:b/>
          <w:sz w:val="20"/>
          <w:szCs w:val="20"/>
        </w:rPr>
      </w:pPr>
      <w:r w:rsidRPr="00457DA5">
        <w:rPr>
          <w:rFonts w:asciiTheme="minorHAnsi" w:hAnsiTheme="minorHAnsi" w:cstheme="minorHAnsi"/>
          <w:b/>
          <w:sz w:val="20"/>
          <w:szCs w:val="20"/>
        </w:rPr>
        <w:t>1. Správa o činnosti TASR za 2. polrok 2018</w:t>
      </w:r>
    </w:p>
    <w:p w:rsidR="00097FAB" w:rsidRPr="00097FAB" w:rsidRDefault="00097FAB" w:rsidP="00097FAB">
      <w:pPr>
        <w:rPr>
          <w:rFonts w:cs="Calibri"/>
          <w:i/>
          <w:spacing w:val="2"/>
          <w:sz w:val="20"/>
          <w:szCs w:val="20"/>
        </w:rPr>
      </w:pPr>
      <w:r w:rsidRPr="00097FAB">
        <w:rPr>
          <w:rFonts w:asciiTheme="minorHAnsi" w:hAnsiTheme="minorHAnsi" w:cstheme="minorHAnsi"/>
          <w:i/>
          <w:sz w:val="20"/>
          <w:szCs w:val="20"/>
        </w:rPr>
        <w:t>Podľa GR TASR V. Puchalu úlohy</w:t>
      </w:r>
      <w:r w:rsidRPr="00097FAB">
        <w:rPr>
          <w:rFonts w:cs="Calibri"/>
          <w:i/>
          <w:sz w:val="20"/>
          <w:szCs w:val="20"/>
        </w:rPr>
        <w:t xml:space="preserve">, </w:t>
      </w:r>
      <w:r w:rsidRPr="00097FAB">
        <w:rPr>
          <w:rFonts w:cs="Calibri"/>
          <w:i/>
          <w:spacing w:val="-1"/>
          <w:sz w:val="20"/>
          <w:szCs w:val="20"/>
        </w:rPr>
        <w:t>k</w:t>
      </w:r>
      <w:r w:rsidRPr="00097FAB">
        <w:rPr>
          <w:rFonts w:cs="Calibri"/>
          <w:i/>
          <w:spacing w:val="1"/>
          <w:sz w:val="20"/>
          <w:szCs w:val="20"/>
        </w:rPr>
        <w:t>t</w:t>
      </w:r>
      <w:r w:rsidRPr="00097FAB">
        <w:rPr>
          <w:rFonts w:cs="Calibri"/>
          <w:i/>
          <w:sz w:val="20"/>
          <w:szCs w:val="20"/>
        </w:rPr>
        <w:t>o</w:t>
      </w:r>
      <w:r w:rsidRPr="00097FAB">
        <w:rPr>
          <w:rFonts w:cs="Calibri"/>
          <w:i/>
          <w:spacing w:val="-2"/>
          <w:sz w:val="20"/>
          <w:szCs w:val="20"/>
        </w:rPr>
        <w:t>r</w:t>
      </w:r>
      <w:r w:rsidRPr="00097FAB">
        <w:rPr>
          <w:rFonts w:cs="Calibri"/>
          <w:i/>
          <w:sz w:val="20"/>
          <w:szCs w:val="20"/>
        </w:rPr>
        <w:t>é</w:t>
      </w:r>
      <w:r w:rsidRPr="00097FAB">
        <w:rPr>
          <w:rFonts w:cs="Calibri"/>
          <w:i/>
          <w:spacing w:val="4"/>
          <w:sz w:val="20"/>
          <w:szCs w:val="20"/>
        </w:rPr>
        <w:t xml:space="preserve"> </w:t>
      </w:r>
      <w:r w:rsidRPr="00097FAB">
        <w:rPr>
          <w:rFonts w:cs="Calibri"/>
          <w:i/>
          <w:sz w:val="20"/>
          <w:szCs w:val="20"/>
        </w:rPr>
        <w:t>Tlačovej agentúre Slovenskej republiky (ďalej len TASR) vy</w:t>
      </w:r>
      <w:r w:rsidRPr="00097FAB">
        <w:rPr>
          <w:rFonts w:cs="Calibri"/>
          <w:i/>
          <w:spacing w:val="1"/>
          <w:sz w:val="20"/>
          <w:szCs w:val="20"/>
        </w:rPr>
        <w:t>p</w:t>
      </w:r>
      <w:r w:rsidRPr="00097FAB">
        <w:rPr>
          <w:rFonts w:cs="Calibri"/>
          <w:i/>
          <w:sz w:val="20"/>
          <w:szCs w:val="20"/>
        </w:rPr>
        <w:t xml:space="preserve">lývajú </w:t>
      </w:r>
      <w:r w:rsidRPr="00097FAB">
        <w:rPr>
          <w:rFonts w:cs="Calibri"/>
          <w:i/>
          <w:spacing w:val="1"/>
          <w:sz w:val="20"/>
          <w:szCs w:val="20"/>
        </w:rPr>
        <w:t>z</w:t>
      </w:r>
      <w:r w:rsidRPr="00097FAB">
        <w:rPr>
          <w:rFonts w:cs="Calibri"/>
          <w:i/>
          <w:sz w:val="20"/>
          <w:szCs w:val="20"/>
        </w:rPr>
        <w:t xml:space="preserve">o   </w:t>
      </w:r>
      <w:r w:rsidRPr="00097FAB">
        <w:rPr>
          <w:rFonts w:cs="Calibri"/>
          <w:i/>
          <w:spacing w:val="1"/>
          <w:sz w:val="20"/>
          <w:szCs w:val="20"/>
        </w:rPr>
        <w:t>z</w:t>
      </w:r>
      <w:r w:rsidRPr="00097FAB">
        <w:rPr>
          <w:rFonts w:cs="Calibri"/>
          <w:i/>
          <w:sz w:val="20"/>
          <w:szCs w:val="20"/>
        </w:rPr>
        <w:t>á</w:t>
      </w:r>
      <w:r w:rsidRPr="00097FAB">
        <w:rPr>
          <w:rFonts w:cs="Calibri"/>
          <w:i/>
          <w:spacing w:val="-1"/>
          <w:sz w:val="20"/>
          <w:szCs w:val="20"/>
        </w:rPr>
        <w:t>k</w:t>
      </w:r>
      <w:r w:rsidRPr="00097FAB">
        <w:rPr>
          <w:rFonts w:cs="Calibri"/>
          <w:i/>
          <w:sz w:val="20"/>
          <w:szCs w:val="20"/>
        </w:rPr>
        <w:t>o</w:t>
      </w:r>
      <w:r w:rsidRPr="00097FAB">
        <w:rPr>
          <w:rFonts w:cs="Calibri"/>
          <w:i/>
          <w:spacing w:val="-1"/>
          <w:sz w:val="20"/>
          <w:szCs w:val="20"/>
        </w:rPr>
        <w:t>n</w:t>
      </w:r>
      <w:r w:rsidRPr="00097FAB">
        <w:rPr>
          <w:rFonts w:cs="Calibri"/>
          <w:i/>
          <w:sz w:val="20"/>
          <w:szCs w:val="20"/>
        </w:rPr>
        <w:t>a   č.</w:t>
      </w:r>
      <w:r w:rsidRPr="00097FAB">
        <w:rPr>
          <w:rFonts w:cs="Calibri"/>
          <w:i/>
          <w:spacing w:val="7"/>
          <w:sz w:val="20"/>
          <w:szCs w:val="20"/>
        </w:rPr>
        <w:t xml:space="preserve"> </w:t>
      </w:r>
      <w:r w:rsidRPr="00097FAB">
        <w:rPr>
          <w:rFonts w:cs="Calibri"/>
          <w:i/>
          <w:spacing w:val="1"/>
          <w:sz w:val="20"/>
          <w:szCs w:val="20"/>
        </w:rPr>
        <w:t>385</w:t>
      </w:r>
      <w:r w:rsidRPr="00097FAB">
        <w:rPr>
          <w:rFonts w:cs="Calibri"/>
          <w:i/>
          <w:spacing w:val="-1"/>
          <w:sz w:val="20"/>
          <w:szCs w:val="20"/>
        </w:rPr>
        <w:t>/</w:t>
      </w:r>
      <w:r w:rsidRPr="00097FAB">
        <w:rPr>
          <w:rFonts w:cs="Calibri"/>
          <w:i/>
          <w:spacing w:val="1"/>
          <w:sz w:val="20"/>
          <w:szCs w:val="20"/>
        </w:rPr>
        <w:t>20</w:t>
      </w:r>
      <w:r w:rsidRPr="00097FAB">
        <w:rPr>
          <w:rFonts w:cs="Calibri"/>
          <w:i/>
          <w:spacing w:val="-1"/>
          <w:sz w:val="20"/>
          <w:szCs w:val="20"/>
        </w:rPr>
        <w:t>0</w:t>
      </w:r>
      <w:r w:rsidRPr="00097FAB">
        <w:rPr>
          <w:rFonts w:cs="Calibri"/>
          <w:i/>
          <w:sz w:val="20"/>
          <w:szCs w:val="20"/>
        </w:rPr>
        <w:t>8</w:t>
      </w:r>
      <w:r w:rsidRPr="00097FAB">
        <w:rPr>
          <w:rFonts w:cs="Calibri"/>
          <w:i/>
          <w:spacing w:val="8"/>
          <w:sz w:val="20"/>
          <w:szCs w:val="20"/>
        </w:rPr>
        <w:t xml:space="preserve"> </w:t>
      </w:r>
      <w:r w:rsidRPr="00097FAB">
        <w:rPr>
          <w:rFonts w:cs="Calibri"/>
          <w:i/>
          <w:sz w:val="20"/>
          <w:szCs w:val="20"/>
        </w:rPr>
        <w:t>Z.</w:t>
      </w:r>
      <w:r w:rsidRPr="00097FAB">
        <w:rPr>
          <w:rFonts w:cs="Calibri"/>
          <w:i/>
          <w:spacing w:val="5"/>
          <w:sz w:val="20"/>
          <w:szCs w:val="20"/>
        </w:rPr>
        <w:t xml:space="preserve"> </w:t>
      </w:r>
      <w:r w:rsidRPr="00097FAB">
        <w:rPr>
          <w:rFonts w:cs="Calibri"/>
          <w:i/>
          <w:spacing w:val="1"/>
          <w:sz w:val="20"/>
          <w:szCs w:val="20"/>
        </w:rPr>
        <w:t>z</w:t>
      </w:r>
      <w:r w:rsidRPr="00097FAB">
        <w:rPr>
          <w:rFonts w:cs="Calibri"/>
          <w:i/>
          <w:sz w:val="20"/>
          <w:szCs w:val="20"/>
        </w:rPr>
        <w:t>.</w:t>
      </w:r>
      <w:r w:rsidRPr="00097FAB">
        <w:rPr>
          <w:rFonts w:cs="Calibri"/>
          <w:i/>
          <w:spacing w:val="8"/>
          <w:sz w:val="20"/>
          <w:szCs w:val="20"/>
        </w:rPr>
        <w:t xml:space="preserve"> </w:t>
      </w:r>
      <w:r w:rsidRPr="00097FAB">
        <w:rPr>
          <w:rFonts w:cs="Calibri"/>
          <w:i/>
          <w:sz w:val="20"/>
          <w:szCs w:val="20"/>
        </w:rPr>
        <w:t>o</w:t>
      </w:r>
      <w:r w:rsidRPr="00097FAB">
        <w:rPr>
          <w:rFonts w:cs="Calibri"/>
          <w:i/>
          <w:spacing w:val="-1"/>
          <w:sz w:val="20"/>
          <w:szCs w:val="20"/>
        </w:rPr>
        <w:t xml:space="preserve"> </w:t>
      </w:r>
      <w:r w:rsidRPr="00097FAB">
        <w:rPr>
          <w:rFonts w:cs="Calibri"/>
          <w:i/>
          <w:sz w:val="20"/>
          <w:szCs w:val="20"/>
        </w:rPr>
        <w:t>Tlač</w:t>
      </w:r>
      <w:r w:rsidRPr="00097FAB">
        <w:rPr>
          <w:rFonts w:cs="Calibri"/>
          <w:i/>
          <w:spacing w:val="-2"/>
          <w:sz w:val="20"/>
          <w:szCs w:val="20"/>
        </w:rPr>
        <w:t>o</w:t>
      </w:r>
      <w:r w:rsidRPr="00097FAB">
        <w:rPr>
          <w:rFonts w:cs="Calibri"/>
          <w:i/>
          <w:sz w:val="20"/>
          <w:szCs w:val="20"/>
        </w:rPr>
        <w:t>vej</w:t>
      </w:r>
      <w:r w:rsidRPr="00097FAB">
        <w:rPr>
          <w:rFonts w:cs="Calibri"/>
          <w:i/>
          <w:spacing w:val="8"/>
          <w:sz w:val="20"/>
          <w:szCs w:val="20"/>
        </w:rPr>
        <w:t xml:space="preserve"> </w:t>
      </w:r>
      <w:r w:rsidRPr="00097FAB">
        <w:rPr>
          <w:rFonts w:cs="Calibri"/>
          <w:i/>
          <w:sz w:val="20"/>
          <w:szCs w:val="20"/>
        </w:rPr>
        <w:t>ag</w:t>
      </w:r>
      <w:r w:rsidRPr="00097FAB">
        <w:rPr>
          <w:rFonts w:cs="Calibri"/>
          <w:i/>
          <w:spacing w:val="-2"/>
          <w:sz w:val="20"/>
          <w:szCs w:val="20"/>
        </w:rPr>
        <w:t>e</w:t>
      </w:r>
      <w:r w:rsidRPr="00097FAB">
        <w:rPr>
          <w:rFonts w:cs="Calibri"/>
          <w:i/>
          <w:spacing w:val="1"/>
          <w:sz w:val="20"/>
          <w:szCs w:val="20"/>
        </w:rPr>
        <w:t>n</w:t>
      </w:r>
      <w:r w:rsidRPr="00097FAB">
        <w:rPr>
          <w:rFonts w:cs="Calibri"/>
          <w:i/>
          <w:spacing w:val="-1"/>
          <w:sz w:val="20"/>
          <w:szCs w:val="20"/>
        </w:rPr>
        <w:t>t</w:t>
      </w:r>
      <w:r w:rsidRPr="00097FAB">
        <w:rPr>
          <w:rFonts w:cs="Calibri"/>
          <w:i/>
          <w:spacing w:val="1"/>
          <w:sz w:val="20"/>
          <w:szCs w:val="20"/>
        </w:rPr>
        <w:t>ú</w:t>
      </w:r>
      <w:r w:rsidRPr="00097FAB">
        <w:rPr>
          <w:rFonts w:cs="Calibri"/>
          <w:i/>
          <w:sz w:val="20"/>
          <w:szCs w:val="20"/>
        </w:rPr>
        <w:t>re</w:t>
      </w:r>
      <w:r w:rsidRPr="00097FAB">
        <w:rPr>
          <w:rFonts w:cs="Calibri"/>
          <w:i/>
          <w:spacing w:val="6"/>
          <w:sz w:val="20"/>
          <w:szCs w:val="20"/>
        </w:rPr>
        <w:t xml:space="preserve"> </w:t>
      </w:r>
      <w:r w:rsidRPr="00097FAB">
        <w:rPr>
          <w:rFonts w:cs="Calibri"/>
          <w:i/>
          <w:sz w:val="20"/>
          <w:szCs w:val="20"/>
        </w:rPr>
        <w:t>Slove</w:t>
      </w:r>
      <w:r w:rsidRPr="00097FAB">
        <w:rPr>
          <w:rFonts w:cs="Calibri"/>
          <w:i/>
          <w:spacing w:val="1"/>
          <w:sz w:val="20"/>
          <w:szCs w:val="20"/>
        </w:rPr>
        <w:t>n</w:t>
      </w:r>
      <w:r w:rsidRPr="00097FAB">
        <w:rPr>
          <w:rFonts w:cs="Calibri"/>
          <w:i/>
          <w:sz w:val="20"/>
          <w:szCs w:val="20"/>
        </w:rPr>
        <w:t>s</w:t>
      </w:r>
      <w:r w:rsidRPr="00097FAB">
        <w:rPr>
          <w:rFonts w:cs="Calibri"/>
          <w:i/>
          <w:spacing w:val="-1"/>
          <w:sz w:val="20"/>
          <w:szCs w:val="20"/>
        </w:rPr>
        <w:t>k</w:t>
      </w:r>
      <w:r w:rsidRPr="00097FAB">
        <w:rPr>
          <w:rFonts w:cs="Calibri"/>
          <w:i/>
          <w:sz w:val="20"/>
          <w:szCs w:val="20"/>
        </w:rPr>
        <w:t>ej</w:t>
      </w:r>
      <w:r w:rsidRPr="00097FAB">
        <w:rPr>
          <w:rFonts w:cs="Calibri"/>
          <w:i/>
          <w:spacing w:val="3"/>
          <w:sz w:val="20"/>
          <w:szCs w:val="20"/>
        </w:rPr>
        <w:t xml:space="preserve"> </w:t>
      </w:r>
      <w:r w:rsidRPr="00097FAB">
        <w:rPr>
          <w:rFonts w:cs="Calibri"/>
          <w:i/>
          <w:sz w:val="20"/>
          <w:szCs w:val="20"/>
        </w:rPr>
        <w:t>re</w:t>
      </w:r>
      <w:r w:rsidRPr="00097FAB">
        <w:rPr>
          <w:rFonts w:cs="Calibri"/>
          <w:i/>
          <w:spacing w:val="1"/>
          <w:sz w:val="20"/>
          <w:szCs w:val="20"/>
        </w:rPr>
        <w:t>p</w:t>
      </w:r>
      <w:r w:rsidRPr="00097FAB">
        <w:rPr>
          <w:rFonts w:cs="Calibri"/>
          <w:i/>
          <w:spacing w:val="-1"/>
          <w:sz w:val="20"/>
          <w:szCs w:val="20"/>
        </w:rPr>
        <w:t>u</w:t>
      </w:r>
      <w:r w:rsidRPr="00097FAB">
        <w:rPr>
          <w:rFonts w:cs="Calibri"/>
          <w:i/>
          <w:spacing w:val="1"/>
          <w:sz w:val="20"/>
          <w:szCs w:val="20"/>
        </w:rPr>
        <w:t>b</w:t>
      </w:r>
      <w:r w:rsidRPr="00097FAB">
        <w:rPr>
          <w:rFonts w:cs="Calibri"/>
          <w:i/>
          <w:sz w:val="20"/>
          <w:szCs w:val="20"/>
        </w:rPr>
        <w:t>li</w:t>
      </w:r>
      <w:r w:rsidRPr="00097FAB">
        <w:rPr>
          <w:rFonts w:cs="Calibri"/>
          <w:i/>
          <w:spacing w:val="-1"/>
          <w:sz w:val="20"/>
          <w:szCs w:val="20"/>
        </w:rPr>
        <w:t>k</w:t>
      </w:r>
      <w:r w:rsidRPr="00097FAB">
        <w:rPr>
          <w:rFonts w:cs="Calibri"/>
          <w:i/>
          <w:sz w:val="20"/>
          <w:szCs w:val="20"/>
        </w:rPr>
        <w:t>y</w:t>
      </w:r>
      <w:r w:rsidRPr="00097FAB">
        <w:rPr>
          <w:rFonts w:cs="Calibri"/>
          <w:i/>
          <w:spacing w:val="7"/>
          <w:sz w:val="20"/>
          <w:szCs w:val="20"/>
        </w:rPr>
        <w:t xml:space="preserve"> </w:t>
      </w:r>
      <w:r w:rsidRPr="00097FAB">
        <w:rPr>
          <w:rFonts w:cs="Calibri"/>
          <w:i/>
          <w:sz w:val="20"/>
          <w:szCs w:val="20"/>
        </w:rPr>
        <w:t>a</w:t>
      </w:r>
      <w:r w:rsidRPr="00097FAB">
        <w:rPr>
          <w:rFonts w:cs="Calibri"/>
          <w:i/>
          <w:spacing w:val="4"/>
          <w:sz w:val="20"/>
          <w:szCs w:val="20"/>
        </w:rPr>
        <w:t xml:space="preserve"> </w:t>
      </w:r>
      <w:r w:rsidRPr="00097FAB">
        <w:rPr>
          <w:rFonts w:cs="Calibri"/>
          <w:i/>
          <w:sz w:val="20"/>
          <w:szCs w:val="20"/>
        </w:rPr>
        <w:t>o</w:t>
      </w:r>
      <w:r w:rsidRPr="00097FAB">
        <w:rPr>
          <w:rFonts w:cs="Calibri"/>
          <w:i/>
          <w:spacing w:val="2"/>
          <w:sz w:val="20"/>
          <w:szCs w:val="20"/>
        </w:rPr>
        <w:t xml:space="preserve"> </w:t>
      </w:r>
      <w:r w:rsidRPr="00097FAB">
        <w:rPr>
          <w:rFonts w:cs="Calibri"/>
          <w:i/>
          <w:spacing w:val="-1"/>
          <w:sz w:val="20"/>
          <w:szCs w:val="20"/>
        </w:rPr>
        <w:t>z</w:t>
      </w:r>
      <w:r w:rsidRPr="00097FAB">
        <w:rPr>
          <w:rFonts w:cs="Calibri"/>
          <w:i/>
          <w:sz w:val="20"/>
          <w:szCs w:val="20"/>
        </w:rPr>
        <w:t>me</w:t>
      </w:r>
      <w:r w:rsidRPr="00097FAB">
        <w:rPr>
          <w:rFonts w:cs="Calibri"/>
          <w:i/>
          <w:spacing w:val="1"/>
          <w:sz w:val="20"/>
          <w:szCs w:val="20"/>
        </w:rPr>
        <w:t>n</w:t>
      </w:r>
      <w:r w:rsidRPr="00097FAB">
        <w:rPr>
          <w:rFonts w:cs="Calibri"/>
          <w:i/>
          <w:sz w:val="20"/>
          <w:szCs w:val="20"/>
        </w:rPr>
        <w:t>e</w:t>
      </w:r>
      <w:r w:rsidRPr="00097FAB">
        <w:rPr>
          <w:rFonts w:cs="Calibri"/>
          <w:i/>
          <w:spacing w:val="4"/>
          <w:sz w:val="20"/>
          <w:szCs w:val="20"/>
        </w:rPr>
        <w:t xml:space="preserve"> </w:t>
      </w:r>
      <w:r w:rsidRPr="00097FAB">
        <w:rPr>
          <w:rFonts w:cs="Calibri"/>
          <w:i/>
          <w:spacing w:val="1"/>
          <w:sz w:val="20"/>
          <w:szCs w:val="20"/>
        </w:rPr>
        <w:t>n</w:t>
      </w:r>
      <w:r w:rsidRPr="00097FAB">
        <w:rPr>
          <w:rFonts w:cs="Calibri"/>
          <w:i/>
          <w:sz w:val="20"/>
          <w:szCs w:val="20"/>
        </w:rPr>
        <w:t>ie</w:t>
      </w:r>
      <w:r w:rsidRPr="00097FAB">
        <w:rPr>
          <w:rFonts w:cs="Calibri"/>
          <w:i/>
          <w:spacing w:val="-1"/>
          <w:sz w:val="20"/>
          <w:szCs w:val="20"/>
        </w:rPr>
        <w:t>k</w:t>
      </w:r>
      <w:r w:rsidRPr="00097FAB">
        <w:rPr>
          <w:rFonts w:cs="Calibri"/>
          <w:i/>
          <w:spacing w:val="1"/>
          <w:sz w:val="20"/>
          <w:szCs w:val="20"/>
        </w:rPr>
        <w:t>t</w:t>
      </w:r>
      <w:r w:rsidRPr="00097FAB">
        <w:rPr>
          <w:rFonts w:cs="Calibri"/>
          <w:i/>
          <w:sz w:val="20"/>
          <w:szCs w:val="20"/>
        </w:rPr>
        <w:t>orých</w:t>
      </w:r>
      <w:r w:rsidRPr="00097FAB">
        <w:rPr>
          <w:rFonts w:cs="Calibri"/>
          <w:i/>
          <w:spacing w:val="6"/>
          <w:sz w:val="20"/>
          <w:szCs w:val="20"/>
        </w:rPr>
        <w:t xml:space="preserve"> </w:t>
      </w:r>
      <w:r w:rsidRPr="00097FAB">
        <w:rPr>
          <w:rFonts w:cs="Calibri"/>
          <w:i/>
          <w:spacing w:val="1"/>
          <w:sz w:val="20"/>
          <w:szCs w:val="20"/>
        </w:rPr>
        <w:t>z</w:t>
      </w:r>
      <w:r w:rsidRPr="00097FAB">
        <w:rPr>
          <w:rFonts w:cs="Calibri"/>
          <w:i/>
          <w:sz w:val="20"/>
          <w:szCs w:val="20"/>
        </w:rPr>
        <w:t>á</w:t>
      </w:r>
      <w:r w:rsidRPr="00097FAB">
        <w:rPr>
          <w:rFonts w:cs="Calibri"/>
          <w:i/>
          <w:spacing w:val="-1"/>
          <w:sz w:val="20"/>
          <w:szCs w:val="20"/>
        </w:rPr>
        <w:t>k</w:t>
      </w:r>
      <w:r w:rsidRPr="00097FAB">
        <w:rPr>
          <w:rFonts w:cs="Calibri"/>
          <w:i/>
          <w:sz w:val="20"/>
          <w:szCs w:val="20"/>
        </w:rPr>
        <w:t>o</w:t>
      </w:r>
      <w:r w:rsidRPr="00097FAB">
        <w:rPr>
          <w:rFonts w:cs="Calibri"/>
          <w:i/>
          <w:spacing w:val="-1"/>
          <w:sz w:val="20"/>
          <w:szCs w:val="20"/>
        </w:rPr>
        <w:t>n</w:t>
      </w:r>
      <w:r w:rsidRPr="00097FAB">
        <w:rPr>
          <w:rFonts w:cs="Calibri"/>
          <w:i/>
          <w:sz w:val="20"/>
          <w:szCs w:val="20"/>
        </w:rPr>
        <w:t>ov</w:t>
      </w:r>
      <w:r w:rsidRPr="00097FAB">
        <w:rPr>
          <w:rFonts w:cs="Calibri"/>
          <w:i/>
          <w:spacing w:val="9"/>
          <w:sz w:val="20"/>
          <w:szCs w:val="20"/>
        </w:rPr>
        <w:t xml:space="preserve"> </w:t>
      </w:r>
      <w:r w:rsidRPr="00097FAB">
        <w:rPr>
          <w:rFonts w:cs="Calibri"/>
          <w:b/>
          <w:i/>
          <w:spacing w:val="9"/>
          <w:sz w:val="20"/>
          <w:szCs w:val="20"/>
        </w:rPr>
        <w:t>agentúra v druhom</w:t>
      </w:r>
      <w:r w:rsidRPr="00097FAB">
        <w:rPr>
          <w:rFonts w:cs="Calibri"/>
          <w:b/>
          <w:i/>
          <w:spacing w:val="1"/>
          <w:sz w:val="20"/>
          <w:szCs w:val="20"/>
        </w:rPr>
        <w:t xml:space="preserve"> </w:t>
      </w:r>
      <w:r w:rsidRPr="00097FAB">
        <w:rPr>
          <w:rFonts w:cs="Calibri"/>
          <w:b/>
          <w:i/>
          <w:spacing w:val="-1"/>
          <w:sz w:val="20"/>
          <w:szCs w:val="20"/>
        </w:rPr>
        <w:t>p</w:t>
      </w:r>
      <w:r w:rsidRPr="00097FAB">
        <w:rPr>
          <w:rFonts w:cs="Calibri"/>
          <w:b/>
          <w:i/>
          <w:sz w:val="20"/>
          <w:szCs w:val="20"/>
        </w:rPr>
        <w:t>olro</w:t>
      </w:r>
      <w:r w:rsidRPr="00097FAB">
        <w:rPr>
          <w:rFonts w:cs="Calibri"/>
          <w:b/>
          <w:i/>
          <w:spacing w:val="-1"/>
          <w:sz w:val="20"/>
          <w:szCs w:val="20"/>
        </w:rPr>
        <w:t>k</w:t>
      </w:r>
      <w:r w:rsidRPr="00097FAB">
        <w:rPr>
          <w:rFonts w:cs="Calibri"/>
          <w:b/>
          <w:i/>
          <w:sz w:val="20"/>
          <w:szCs w:val="20"/>
        </w:rPr>
        <w:t>u</w:t>
      </w:r>
      <w:r w:rsidRPr="00097FAB">
        <w:rPr>
          <w:rFonts w:cs="Calibri"/>
          <w:b/>
          <w:i/>
          <w:spacing w:val="38"/>
          <w:sz w:val="20"/>
          <w:szCs w:val="20"/>
        </w:rPr>
        <w:t xml:space="preserve"> </w:t>
      </w:r>
      <w:r w:rsidRPr="00097FAB">
        <w:rPr>
          <w:rFonts w:cs="Calibri"/>
          <w:b/>
          <w:i/>
          <w:spacing w:val="1"/>
          <w:sz w:val="20"/>
          <w:szCs w:val="20"/>
        </w:rPr>
        <w:t>2</w:t>
      </w:r>
      <w:r w:rsidRPr="00097FAB">
        <w:rPr>
          <w:rFonts w:cs="Calibri"/>
          <w:b/>
          <w:i/>
          <w:spacing w:val="-1"/>
          <w:sz w:val="20"/>
          <w:szCs w:val="20"/>
        </w:rPr>
        <w:t>0</w:t>
      </w:r>
      <w:r w:rsidRPr="00097FAB">
        <w:rPr>
          <w:rFonts w:cs="Calibri"/>
          <w:b/>
          <w:i/>
          <w:spacing w:val="1"/>
          <w:sz w:val="20"/>
          <w:szCs w:val="20"/>
        </w:rPr>
        <w:t>1</w:t>
      </w:r>
      <w:r w:rsidRPr="00097FAB">
        <w:rPr>
          <w:rFonts w:cs="Calibri"/>
          <w:b/>
          <w:i/>
          <w:sz w:val="20"/>
          <w:szCs w:val="20"/>
        </w:rPr>
        <w:t>8</w:t>
      </w:r>
      <w:r w:rsidRPr="00097FAB">
        <w:rPr>
          <w:rFonts w:cs="Calibri"/>
          <w:b/>
          <w:i/>
          <w:spacing w:val="40"/>
          <w:sz w:val="20"/>
          <w:szCs w:val="20"/>
        </w:rPr>
        <w:t xml:space="preserve"> </w:t>
      </w:r>
      <w:r w:rsidRPr="00097FAB">
        <w:rPr>
          <w:rFonts w:cs="Calibri"/>
          <w:b/>
          <w:i/>
          <w:sz w:val="20"/>
          <w:szCs w:val="20"/>
        </w:rPr>
        <w:t>s</w:t>
      </w:r>
      <w:r w:rsidRPr="00097FAB">
        <w:rPr>
          <w:rFonts w:cs="Calibri"/>
          <w:b/>
          <w:i/>
          <w:spacing w:val="1"/>
          <w:sz w:val="20"/>
          <w:szCs w:val="20"/>
        </w:rPr>
        <w:t>p</w:t>
      </w:r>
      <w:r w:rsidRPr="00097FAB">
        <w:rPr>
          <w:rFonts w:cs="Calibri"/>
          <w:b/>
          <w:i/>
          <w:spacing w:val="-2"/>
          <w:sz w:val="20"/>
          <w:szCs w:val="20"/>
        </w:rPr>
        <w:t>l</w:t>
      </w:r>
      <w:r w:rsidRPr="00097FAB">
        <w:rPr>
          <w:rFonts w:cs="Calibri"/>
          <w:b/>
          <w:i/>
          <w:spacing w:val="1"/>
          <w:sz w:val="20"/>
          <w:szCs w:val="20"/>
        </w:rPr>
        <w:t>n</w:t>
      </w:r>
      <w:r w:rsidRPr="00097FAB">
        <w:rPr>
          <w:rFonts w:cs="Calibri"/>
          <w:b/>
          <w:i/>
          <w:sz w:val="20"/>
          <w:szCs w:val="20"/>
        </w:rPr>
        <w:t>ila.</w:t>
      </w:r>
      <w:r w:rsidRPr="00097FAB">
        <w:rPr>
          <w:rFonts w:cs="Calibri"/>
          <w:i/>
          <w:spacing w:val="39"/>
          <w:sz w:val="20"/>
          <w:szCs w:val="20"/>
        </w:rPr>
        <w:t xml:space="preserve"> </w:t>
      </w:r>
      <w:r w:rsidRPr="00097FAB">
        <w:rPr>
          <w:rFonts w:cs="Calibri"/>
          <w:i/>
          <w:spacing w:val="-2"/>
          <w:sz w:val="20"/>
          <w:szCs w:val="20"/>
        </w:rPr>
        <w:t>T</w:t>
      </w:r>
      <w:r w:rsidRPr="00097FAB">
        <w:rPr>
          <w:rFonts w:cs="Calibri"/>
          <w:i/>
          <w:sz w:val="20"/>
          <w:szCs w:val="20"/>
        </w:rPr>
        <w:t>ASR</w:t>
      </w:r>
      <w:r w:rsidRPr="00097FAB">
        <w:rPr>
          <w:rFonts w:cs="Calibri"/>
          <w:i/>
          <w:spacing w:val="37"/>
          <w:sz w:val="20"/>
          <w:szCs w:val="20"/>
        </w:rPr>
        <w:t xml:space="preserve"> </w:t>
      </w:r>
      <w:r w:rsidRPr="00097FAB">
        <w:rPr>
          <w:rFonts w:cs="Calibri"/>
          <w:i/>
          <w:spacing w:val="1"/>
          <w:sz w:val="20"/>
          <w:szCs w:val="20"/>
        </w:rPr>
        <w:t>b</w:t>
      </w:r>
      <w:r w:rsidRPr="00097FAB">
        <w:rPr>
          <w:rFonts w:cs="Calibri"/>
          <w:i/>
          <w:sz w:val="20"/>
          <w:szCs w:val="20"/>
        </w:rPr>
        <w:t>ola</w:t>
      </w:r>
      <w:r w:rsidRPr="00097FAB">
        <w:rPr>
          <w:rFonts w:cs="Calibri"/>
          <w:i/>
          <w:spacing w:val="37"/>
          <w:sz w:val="20"/>
          <w:szCs w:val="20"/>
        </w:rPr>
        <w:t xml:space="preserve"> </w:t>
      </w:r>
      <w:r w:rsidRPr="00097FAB">
        <w:rPr>
          <w:rFonts w:cs="Calibri"/>
          <w:i/>
          <w:spacing w:val="1"/>
          <w:sz w:val="20"/>
          <w:szCs w:val="20"/>
        </w:rPr>
        <w:t>v</w:t>
      </w:r>
      <w:r w:rsidRPr="00097FAB">
        <w:rPr>
          <w:rFonts w:cs="Calibri"/>
          <w:i/>
          <w:sz w:val="20"/>
          <w:szCs w:val="20"/>
        </w:rPr>
        <w:t>o</w:t>
      </w:r>
      <w:r w:rsidRPr="00097FAB">
        <w:rPr>
          <w:rFonts w:cs="Calibri"/>
          <w:i/>
          <w:spacing w:val="-1"/>
          <w:sz w:val="20"/>
          <w:szCs w:val="20"/>
        </w:rPr>
        <w:t xml:space="preserve"> </w:t>
      </w:r>
      <w:r w:rsidRPr="00097FAB">
        <w:rPr>
          <w:rFonts w:cs="Calibri"/>
          <w:i/>
          <w:sz w:val="20"/>
          <w:szCs w:val="20"/>
        </w:rPr>
        <w:t>svojom</w:t>
      </w:r>
      <w:r w:rsidRPr="00097FAB">
        <w:rPr>
          <w:rFonts w:cs="Calibri"/>
          <w:i/>
          <w:spacing w:val="39"/>
          <w:sz w:val="20"/>
          <w:szCs w:val="20"/>
        </w:rPr>
        <w:t xml:space="preserve"> </w:t>
      </w:r>
      <w:r w:rsidRPr="00097FAB">
        <w:rPr>
          <w:rFonts w:cs="Calibri"/>
          <w:i/>
          <w:spacing w:val="-3"/>
          <w:sz w:val="20"/>
          <w:szCs w:val="20"/>
        </w:rPr>
        <w:t>s</w:t>
      </w:r>
      <w:r w:rsidRPr="00097FAB">
        <w:rPr>
          <w:rFonts w:cs="Calibri"/>
          <w:i/>
          <w:spacing w:val="1"/>
          <w:sz w:val="20"/>
          <w:szCs w:val="20"/>
        </w:rPr>
        <w:t>p</w:t>
      </w:r>
      <w:r w:rsidRPr="00097FAB">
        <w:rPr>
          <w:rFonts w:cs="Calibri"/>
          <w:i/>
          <w:sz w:val="20"/>
          <w:szCs w:val="20"/>
        </w:rPr>
        <w:t>ravo</w:t>
      </w:r>
      <w:r w:rsidRPr="00097FAB">
        <w:rPr>
          <w:rFonts w:cs="Calibri"/>
          <w:i/>
          <w:spacing w:val="1"/>
          <w:sz w:val="20"/>
          <w:szCs w:val="20"/>
        </w:rPr>
        <w:t>d</w:t>
      </w:r>
      <w:r w:rsidRPr="00097FAB">
        <w:rPr>
          <w:rFonts w:cs="Calibri"/>
          <w:i/>
          <w:spacing w:val="-2"/>
          <w:sz w:val="20"/>
          <w:szCs w:val="20"/>
        </w:rPr>
        <w:t>a</w:t>
      </w:r>
      <w:r w:rsidRPr="00097FAB">
        <w:rPr>
          <w:rFonts w:cs="Calibri"/>
          <w:i/>
          <w:sz w:val="20"/>
          <w:szCs w:val="20"/>
        </w:rPr>
        <w:t>js</w:t>
      </w:r>
      <w:r w:rsidRPr="00097FAB">
        <w:rPr>
          <w:rFonts w:cs="Calibri"/>
          <w:i/>
          <w:spacing w:val="1"/>
          <w:sz w:val="20"/>
          <w:szCs w:val="20"/>
        </w:rPr>
        <w:t>t</w:t>
      </w:r>
      <w:r w:rsidRPr="00097FAB">
        <w:rPr>
          <w:rFonts w:cs="Calibri"/>
          <w:i/>
          <w:sz w:val="20"/>
          <w:szCs w:val="20"/>
        </w:rPr>
        <w:t>ve</w:t>
      </w:r>
      <w:r w:rsidRPr="00097FAB">
        <w:rPr>
          <w:rFonts w:cs="Calibri"/>
          <w:i/>
          <w:spacing w:val="37"/>
          <w:sz w:val="20"/>
          <w:szCs w:val="20"/>
        </w:rPr>
        <w:t xml:space="preserve"> </w:t>
      </w:r>
      <w:r w:rsidRPr="00097FAB">
        <w:rPr>
          <w:rFonts w:cs="Calibri"/>
          <w:b/>
          <w:i/>
          <w:sz w:val="20"/>
          <w:szCs w:val="20"/>
        </w:rPr>
        <w:t>s</w:t>
      </w:r>
      <w:r w:rsidRPr="00097FAB">
        <w:rPr>
          <w:rFonts w:cs="Calibri"/>
          <w:b/>
          <w:i/>
          <w:spacing w:val="-2"/>
          <w:sz w:val="20"/>
          <w:szCs w:val="20"/>
        </w:rPr>
        <w:t>l</w:t>
      </w:r>
      <w:r w:rsidRPr="00097FAB">
        <w:rPr>
          <w:rFonts w:cs="Calibri"/>
          <w:b/>
          <w:i/>
          <w:sz w:val="20"/>
          <w:szCs w:val="20"/>
        </w:rPr>
        <w:t>o</w:t>
      </w:r>
      <w:r w:rsidRPr="00097FAB">
        <w:rPr>
          <w:rFonts w:cs="Calibri"/>
          <w:b/>
          <w:i/>
          <w:spacing w:val="1"/>
          <w:sz w:val="20"/>
          <w:szCs w:val="20"/>
        </w:rPr>
        <w:t>b</w:t>
      </w:r>
      <w:r w:rsidRPr="00097FAB">
        <w:rPr>
          <w:rFonts w:cs="Calibri"/>
          <w:b/>
          <w:i/>
          <w:sz w:val="20"/>
          <w:szCs w:val="20"/>
        </w:rPr>
        <w:t>o</w:t>
      </w:r>
      <w:r w:rsidRPr="00097FAB">
        <w:rPr>
          <w:rFonts w:cs="Calibri"/>
          <w:b/>
          <w:i/>
          <w:spacing w:val="-1"/>
          <w:sz w:val="20"/>
          <w:szCs w:val="20"/>
        </w:rPr>
        <w:t>d</w:t>
      </w:r>
      <w:r w:rsidRPr="00097FAB">
        <w:rPr>
          <w:rFonts w:cs="Calibri"/>
          <w:b/>
          <w:i/>
          <w:spacing w:val="1"/>
          <w:sz w:val="20"/>
          <w:szCs w:val="20"/>
        </w:rPr>
        <w:t>n</w:t>
      </w:r>
      <w:r w:rsidRPr="00097FAB">
        <w:rPr>
          <w:rFonts w:cs="Calibri"/>
          <w:b/>
          <w:i/>
          <w:sz w:val="20"/>
          <w:szCs w:val="20"/>
        </w:rPr>
        <w:t>á</w:t>
      </w:r>
      <w:r w:rsidRPr="00097FAB">
        <w:rPr>
          <w:rFonts w:cs="Calibri"/>
          <w:b/>
          <w:i/>
          <w:spacing w:val="37"/>
          <w:sz w:val="20"/>
          <w:szCs w:val="20"/>
        </w:rPr>
        <w:t xml:space="preserve"> </w:t>
      </w:r>
      <w:r w:rsidRPr="00097FAB">
        <w:rPr>
          <w:rFonts w:cs="Calibri"/>
          <w:b/>
          <w:i/>
          <w:sz w:val="20"/>
          <w:szCs w:val="20"/>
        </w:rPr>
        <w:t>a</w:t>
      </w:r>
      <w:r w:rsidRPr="00097FAB">
        <w:rPr>
          <w:rFonts w:cs="Calibri"/>
          <w:b/>
          <w:i/>
          <w:spacing w:val="3"/>
          <w:sz w:val="20"/>
          <w:szCs w:val="20"/>
        </w:rPr>
        <w:t xml:space="preserve"> </w:t>
      </w:r>
      <w:r w:rsidRPr="00097FAB">
        <w:rPr>
          <w:rFonts w:cs="Calibri"/>
          <w:b/>
          <w:i/>
          <w:spacing w:val="1"/>
          <w:sz w:val="20"/>
          <w:szCs w:val="20"/>
        </w:rPr>
        <w:t>n</w:t>
      </w:r>
      <w:r w:rsidRPr="00097FAB">
        <w:rPr>
          <w:rFonts w:cs="Calibri"/>
          <w:b/>
          <w:i/>
          <w:sz w:val="20"/>
          <w:szCs w:val="20"/>
        </w:rPr>
        <w:t>e</w:t>
      </w:r>
      <w:r w:rsidRPr="00097FAB">
        <w:rPr>
          <w:rFonts w:cs="Calibri"/>
          <w:b/>
          <w:i/>
          <w:spacing w:val="-1"/>
          <w:sz w:val="20"/>
          <w:szCs w:val="20"/>
        </w:rPr>
        <w:t>z</w:t>
      </w:r>
      <w:r w:rsidRPr="00097FAB">
        <w:rPr>
          <w:rFonts w:cs="Calibri"/>
          <w:b/>
          <w:i/>
          <w:sz w:val="20"/>
          <w:szCs w:val="20"/>
        </w:rPr>
        <w:t>ávislá.</w:t>
      </w:r>
      <w:r w:rsidRPr="00097FAB">
        <w:rPr>
          <w:rFonts w:cs="Calibri"/>
          <w:i/>
          <w:sz w:val="20"/>
          <w:szCs w:val="20"/>
        </w:rPr>
        <w:t xml:space="preserve"> S</w:t>
      </w:r>
      <w:r w:rsidRPr="00097FAB">
        <w:rPr>
          <w:rFonts w:cs="Calibri"/>
          <w:i/>
          <w:spacing w:val="1"/>
          <w:sz w:val="20"/>
          <w:szCs w:val="20"/>
        </w:rPr>
        <w:t>p</w:t>
      </w:r>
      <w:r w:rsidRPr="00097FAB">
        <w:rPr>
          <w:rFonts w:cs="Calibri"/>
          <w:i/>
          <w:sz w:val="20"/>
          <w:szCs w:val="20"/>
        </w:rPr>
        <w:t>ravo</w:t>
      </w:r>
      <w:r w:rsidRPr="00097FAB">
        <w:rPr>
          <w:rFonts w:cs="Calibri"/>
          <w:i/>
          <w:spacing w:val="1"/>
          <w:sz w:val="20"/>
          <w:szCs w:val="20"/>
        </w:rPr>
        <w:t>d</w:t>
      </w:r>
      <w:r w:rsidRPr="00097FAB">
        <w:rPr>
          <w:rFonts w:cs="Calibri"/>
          <w:i/>
          <w:sz w:val="20"/>
          <w:szCs w:val="20"/>
        </w:rPr>
        <w:t>aj</w:t>
      </w:r>
      <w:r w:rsidRPr="00097FAB">
        <w:rPr>
          <w:rFonts w:cs="Calibri"/>
          <w:i/>
          <w:spacing w:val="-3"/>
          <w:sz w:val="20"/>
          <w:szCs w:val="20"/>
        </w:rPr>
        <w:t>s</w:t>
      </w:r>
      <w:r w:rsidRPr="00097FAB">
        <w:rPr>
          <w:rFonts w:cs="Calibri"/>
          <w:i/>
          <w:spacing w:val="1"/>
          <w:sz w:val="20"/>
          <w:szCs w:val="20"/>
        </w:rPr>
        <w:t>t</w:t>
      </w:r>
      <w:r w:rsidRPr="00097FAB">
        <w:rPr>
          <w:rFonts w:cs="Calibri"/>
          <w:i/>
          <w:sz w:val="20"/>
          <w:szCs w:val="20"/>
        </w:rPr>
        <w:t xml:space="preserve">vo </w:t>
      </w:r>
      <w:r w:rsidRPr="00097FAB">
        <w:rPr>
          <w:rFonts w:cs="Calibri"/>
          <w:i/>
          <w:spacing w:val="1"/>
          <w:sz w:val="20"/>
          <w:szCs w:val="20"/>
        </w:rPr>
        <w:t>n</w:t>
      </w:r>
      <w:r w:rsidRPr="00097FAB">
        <w:rPr>
          <w:rFonts w:cs="Calibri"/>
          <w:i/>
          <w:spacing w:val="-2"/>
          <w:sz w:val="20"/>
          <w:szCs w:val="20"/>
        </w:rPr>
        <w:t>e</w:t>
      </w:r>
      <w:r w:rsidRPr="00097FAB">
        <w:rPr>
          <w:rFonts w:cs="Calibri"/>
          <w:i/>
          <w:spacing w:val="1"/>
          <w:sz w:val="20"/>
          <w:szCs w:val="20"/>
        </w:rPr>
        <w:t>b</w:t>
      </w:r>
      <w:r w:rsidRPr="00097FAB">
        <w:rPr>
          <w:rFonts w:cs="Calibri"/>
          <w:i/>
          <w:sz w:val="20"/>
          <w:szCs w:val="20"/>
        </w:rPr>
        <w:t>olo v</w:t>
      </w:r>
      <w:r w:rsidRPr="00097FAB">
        <w:rPr>
          <w:rFonts w:cs="Calibri"/>
          <w:i/>
          <w:spacing w:val="2"/>
          <w:sz w:val="20"/>
          <w:szCs w:val="20"/>
        </w:rPr>
        <w:t xml:space="preserve"> </w:t>
      </w:r>
      <w:r w:rsidRPr="00097FAB">
        <w:rPr>
          <w:rFonts w:cs="Calibri"/>
          <w:i/>
          <w:spacing w:val="1"/>
          <w:sz w:val="20"/>
          <w:szCs w:val="20"/>
        </w:rPr>
        <w:t>p</w:t>
      </w:r>
      <w:r w:rsidRPr="00097FAB">
        <w:rPr>
          <w:rFonts w:cs="Calibri"/>
          <w:i/>
          <w:sz w:val="20"/>
          <w:szCs w:val="20"/>
        </w:rPr>
        <w:t>ros</w:t>
      </w:r>
      <w:r w:rsidRPr="00097FAB">
        <w:rPr>
          <w:rFonts w:cs="Calibri"/>
          <w:i/>
          <w:spacing w:val="1"/>
          <w:sz w:val="20"/>
          <w:szCs w:val="20"/>
        </w:rPr>
        <w:t>p</w:t>
      </w:r>
      <w:r w:rsidRPr="00097FAB">
        <w:rPr>
          <w:rFonts w:cs="Calibri"/>
          <w:i/>
          <w:sz w:val="20"/>
          <w:szCs w:val="20"/>
        </w:rPr>
        <w:t>e</w:t>
      </w:r>
      <w:r w:rsidRPr="00097FAB">
        <w:rPr>
          <w:rFonts w:cs="Calibri"/>
          <w:i/>
          <w:spacing w:val="-3"/>
          <w:sz w:val="20"/>
          <w:szCs w:val="20"/>
        </w:rPr>
        <w:t>c</w:t>
      </w:r>
      <w:r w:rsidRPr="00097FAB">
        <w:rPr>
          <w:rFonts w:cs="Calibri"/>
          <w:i/>
          <w:sz w:val="20"/>
          <w:szCs w:val="20"/>
        </w:rPr>
        <w:t xml:space="preserve">h či v </w:t>
      </w:r>
      <w:r w:rsidRPr="00097FAB">
        <w:rPr>
          <w:rFonts w:cs="Calibri"/>
          <w:i/>
          <w:spacing w:val="1"/>
          <w:sz w:val="20"/>
          <w:szCs w:val="20"/>
        </w:rPr>
        <w:t>n</w:t>
      </w:r>
      <w:r w:rsidRPr="00097FAB">
        <w:rPr>
          <w:rFonts w:cs="Calibri"/>
          <w:i/>
          <w:sz w:val="20"/>
          <w:szCs w:val="20"/>
        </w:rPr>
        <w:t>e</w:t>
      </w:r>
      <w:r w:rsidRPr="00097FAB">
        <w:rPr>
          <w:rFonts w:cs="Calibri"/>
          <w:i/>
          <w:spacing w:val="-1"/>
          <w:sz w:val="20"/>
          <w:szCs w:val="20"/>
        </w:rPr>
        <w:t>p</w:t>
      </w:r>
      <w:r w:rsidRPr="00097FAB">
        <w:rPr>
          <w:rFonts w:cs="Calibri"/>
          <w:i/>
          <w:sz w:val="20"/>
          <w:szCs w:val="20"/>
        </w:rPr>
        <w:t>ros</w:t>
      </w:r>
      <w:r w:rsidRPr="00097FAB">
        <w:rPr>
          <w:rFonts w:cs="Calibri"/>
          <w:i/>
          <w:spacing w:val="1"/>
          <w:sz w:val="20"/>
          <w:szCs w:val="20"/>
        </w:rPr>
        <w:t>p</w:t>
      </w:r>
      <w:r w:rsidRPr="00097FAB">
        <w:rPr>
          <w:rFonts w:cs="Calibri"/>
          <w:i/>
          <w:sz w:val="20"/>
          <w:szCs w:val="20"/>
        </w:rPr>
        <w:t>ech</w:t>
      </w:r>
      <w:r w:rsidRPr="00097FAB">
        <w:rPr>
          <w:rFonts w:cs="Calibri"/>
          <w:i/>
          <w:spacing w:val="54"/>
          <w:sz w:val="20"/>
          <w:szCs w:val="20"/>
        </w:rPr>
        <w:t xml:space="preserve"> </w:t>
      </w:r>
      <w:r w:rsidRPr="00097FAB">
        <w:rPr>
          <w:rFonts w:cs="Calibri"/>
          <w:i/>
          <w:spacing w:val="-1"/>
          <w:sz w:val="20"/>
          <w:szCs w:val="20"/>
        </w:rPr>
        <w:t>ž</w:t>
      </w:r>
      <w:r w:rsidRPr="00097FAB">
        <w:rPr>
          <w:rFonts w:cs="Calibri"/>
          <w:i/>
          <w:sz w:val="20"/>
          <w:szCs w:val="20"/>
        </w:rPr>
        <w:t>ia</w:t>
      </w:r>
      <w:r w:rsidRPr="00097FAB">
        <w:rPr>
          <w:rFonts w:cs="Calibri"/>
          <w:i/>
          <w:spacing w:val="-1"/>
          <w:sz w:val="20"/>
          <w:szCs w:val="20"/>
        </w:rPr>
        <w:t>d</w:t>
      </w:r>
      <w:r w:rsidRPr="00097FAB">
        <w:rPr>
          <w:rFonts w:cs="Calibri"/>
          <w:i/>
          <w:spacing w:val="1"/>
          <w:sz w:val="20"/>
          <w:szCs w:val="20"/>
        </w:rPr>
        <w:t>n</w:t>
      </w:r>
      <w:r w:rsidRPr="00097FAB">
        <w:rPr>
          <w:rFonts w:cs="Calibri"/>
          <w:i/>
          <w:sz w:val="20"/>
          <w:szCs w:val="20"/>
        </w:rPr>
        <w:t xml:space="preserve">ej </w:t>
      </w:r>
      <w:r w:rsidRPr="00097FAB">
        <w:rPr>
          <w:rFonts w:cs="Calibri"/>
          <w:i/>
          <w:spacing w:val="1"/>
          <w:sz w:val="20"/>
          <w:szCs w:val="20"/>
        </w:rPr>
        <w:t>p</w:t>
      </w:r>
      <w:r w:rsidRPr="00097FAB">
        <w:rPr>
          <w:rFonts w:cs="Calibri"/>
          <w:i/>
          <w:sz w:val="20"/>
          <w:szCs w:val="20"/>
        </w:rPr>
        <w:t>o</w:t>
      </w:r>
      <w:r w:rsidRPr="00097FAB">
        <w:rPr>
          <w:rFonts w:cs="Calibri"/>
          <w:i/>
          <w:spacing w:val="-2"/>
          <w:sz w:val="20"/>
          <w:szCs w:val="20"/>
        </w:rPr>
        <w:t>l</w:t>
      </w:r>
      <w:r w:rsidRPr="00097FAB">
        <w:rPr>
          <w:rFonts w:cs="Calibri"/>
          <w:i/>
          <w:sz w:val="20"/>
          <w:szCs w:val="20"/>
        </w:rPr>
        <w:t>i</w:t>
      </w:r>
      <w:r w:rsidRPr="00097FAB">
        <w:rPr>
          <w:rFonts w:cs="Calibri"/>
          <w:i/>
          <w:spacing w:val="1"/>
          <w:sz w:val="20"/>
          <w:szCs w:val="20"/>
        </w:rPr>
        <w:t>t</w:t>
      </w:r>
      <w:r w:rsidRPr="00097FAB">
        <w:rPr>
          <w:rFonts w:cs="Calibri"/>
          <w:i/>
          <w:spacing w:val="-2"/>
          <w:sz w:val="20"/>
          <w:szCs w:val="20"/>
        </w:rPr>
        <w:t>i</w:t>
      </w:r>
      <w:r w:rsidRPr="00097FAB">
        <w:rPr>
          <w:rFonts w:cs="Calibri"/>
          <w:i/>
          <w:sz w:val="20"/>
          <w:szCs w:val="20"/>
        </w:rPr>
        <w:t>c</w:t>
      </w:r>
      <w:r w:rsidRPr="00097FAB">
        <w:rPr>
          <w:rFonts w:cs="Calibri"/>
          <w:i/>
          <w:spacing w:val="-1"/>
          <w:sz w:val="20"/>
          <w:szCs w:val="20"/>
        </w:rPr>
        <w:t>k</w:t>
      </w:r>
      <w:r w:rsidRPr="00097FAB">
        <w:rPr>
          <w:rFonts w:cs="Calibri"/>
          <w:i/>
          <w:sz w:val="20"/>
          <w:szCs w:val="20"/>
        </w:rPr>
        <w:t xml:space="preserve">ej, </w:t>
      </w:r>
      <w:r w:rsidRPr="00097FAB">
        <w:rPr>
          <w:rFonts w:cs="Calibri"/>
          <w:i/>
          <w:spacing w:val="1"/>
          <w:sz w:val="20"/>
          <w:szCs w:val="20"/>
        </w:rPr>
        <w:t>h</w:t>
      </w:r>
      <w:r w:rsidRPr="00097FAB">
        <w:rPr>
          <w:rFonts w:cs="Calibri"/>
          <w:i/>
          <w:sz w:val="20"/>
          <w:szCs w:val="20"/>
        </w:rPr>
        <w:t>o</w:t>
      </w:r>
      <w:r w:rsidRPr="00097FAB">
        <w:rPr>
          <w:rFonts w:cs="Calibri"/>
          <w:i/>
          <w:spacing w:val="-3"/>
          <w:sz w:val="20"/>
          <w:szCs w:val="20"/>
        </w:rPr>
        <w:t>s</w:t>
      </w:r>
      <w:r w:rsidRPr="00097FAB">
        <w:rPr>
          <w:rFonts w:cs="Calibri"/>
          <w:i/>
          <w:spacing w:val="1"/>
          <w:sz w:val="20"/>
          <w:szCs w:val="20"/>
        </w:rPr>
        <w:t>p</w:t>
      </w:r>
      <w:r w:rsidRPr="00097FAB">
        <w:rPr>
          <w:rFonts w:cs="Calibri"/>
          <w:i/>
          <w:sz w:val="20"/>
          <w:szCs w:val="20"/>
        </w:rPr>
        <w:t>o</w:t>
      </w:r>
      <w:r w:rsidRPr="00097FAB">
        <w:rPr>
          <w:rFonts w:cs="Calibri"/>
          <w:i/>
          <w:spacing w:val="1"/>
          <w:sz w:val="20"/>
          <w:szCs w:val="20"/>
        </w:rPr>
        <w:t>d</w:t>
      </w:r>
      <w:r w:rsidRPr="00097FAB">
        <w:rPr>
          <w:rFonts w:cs="Calibri"/>
          <w:i/>
          <w:sz w:val="20"/>
          <w:szCs w:val="20"/>
        </w:rPr>
        <w:t>árs</w:t>
      </w:r>
      <w:r w:rsidRPr="00097FAB">
        <w:rPr>
          <w:rFonts w:cs="Calibri"/>
          <w:i/>
          <w:spacing w:val="-1"/>
          <w:sz w:val="20"/>
          <w:szCs w:val="20"/>
        </w:rPr>
        <w:t>k</w:t>
      </w:r>
      <w:r w:rsidRPr="00097FAB">
        <w:rPr>
          <w:rFonts w:cs="Calibri"/>
          <w:i/>
          <w:spacing w:val="-2"/>
          <w:sz w:val="20"/>
          <w:szCs w:val="20"/>
        </w:rPr>
        <w:t>ej</w:t>
      </w:r>
      <w:r w:rsidRPr="00097FAB">
        <w:rPr>
          <w:rFonts w:cs="Calibri"/>
          <w:i/>
          <w:sz w:val="20"/>
          <w:szCs w:val="20"/>
        </w:rPr>
        <w:t xml:space="preserve">, </w:t>
      </w:r>
      <w:r w:rsidRPr="00097FAB">
        <w:rPr>
          <w:rFonts w:cs="Calibri"/>
          <w:i/>
          <w:spacing w:val="1"/>
          <w:sz w:val="20"/>
          <w:szCs w:val="20"/>
        </w:rPr>
        <w:t>n</w:t>
      </w:r>
      <w:r w:rsidRPr="00097FAB">
        <w:rPr>
          <w:rFonts w:cs="Calibri"/>
          <w:i/>
          <w:sz w:val="20"/>
          <w:szCs w:val="20"/>
        </w:rPr>
        <w:t>á</w:t>
      </w:r>
      <w:r w:rsidRPr="00097FAB">
        <w:rPr>
          <w:rFonts w:cs="Calibri"/>
          <w:i/>
          <w:spacing w:val="1"/>
          <w:sz w:val="20"/>
          <w:szCs w:val="20"/>
        </w:rPr>
        <w:t>b</w:t>
      </w:r>
      <w:r w:rsidRPr="00097FAB">
        <w:rPr>
          <w:rFonts w:cs="Calibri"/>
          <w:i/>
          <w:spacing w:val="-2"/>
          <w:sz w:val="20"/>
          <w:szCs w:val="20"/>
        </w:rPr>
        <w:t>o</w:t>
      </w:r>
      <w:r w:rsidRPr="00097FAB">
        <w:rPr>
          <w:rFonts w:cs="Calibri"/>
          <w:i/>
          <w:spacing w:val="1"/>
          <w:sz w:val="20"/>
          <w:szCs w:val="20"/>
        </w:rPr>
        <w:t>ž</w:t>
      </w:r>
      <w:r w:rsidRPr="00097FAB">
        <w:rPr>
          <w:rFonts w:cs="Calibri"/>
          <w:i/>
          <w:sz w:val="20"/>
          <w:szCs w:val="20"/>
        </w:rPr>
        <w:t>e</w:t>
      </w:r>
      <w:r w:rsidRPr="00097FAB">
        <w:rPr>
          <w:rFonts w:cs="Calibri"/>
          <w:i/>
          <w:spacing w:val="1"/>
          <w:sz w:val="20"/>
          <w:szCs w:val="20"/>
        </w:rPr>
        <w:t>n</w:t>
      </w:r>
      <w:r w:rsidRPr="00097FAB">
        <w:rPr>
          <w:rFonts w:cs="Calibri"/>
          <w:i/>
          <w:sz w:val="20"/>
          <w:szCs w:val="20"/>
        </w:rPr>
        <w:t>s</w:t>
      </w:r>
      <w:r w:rsidRPr="00097FAB">
        <w:rPr>
          <w:rFonts w:cs="Calibri"/>
          <w:i/>
          <w:spacing w:val="-1"/>
          <w:sz w:val="20"/>
          <w:szCs w:val="20"/>
        </w:rPr>
        <w:t>k</w:t>
      </w:r>
      <w:r w:rsidRPr="00097FAB">
        <w:rPr>
          <w:rFonts w:cs="Calibri"/>
          <w:i/>
          <w:sz w:val="20"/>
          <w:szCs w:val="20"/>
        </w:rPr>
        <w:t>ej, e</w:t>
      </w:r>
      <w:r w:rsidRPr="00097FAB">
        <w:rPr>
          <w:rFonts w:cs="Calibri"/>
          <w:i/>
          <w:spacing w:val="-1"/>
          <w:sz w:val="20"/>
          <w:szCs w:val="20"/>
        </w:rPr>
        <w:t>t</w:t>
      </w:r>
      <w:r w:rsidRPr="00097FAB">
        <w:rPr>
          <w:rFonts w:cs="Calibri"/>
          <w:i/>
          <w:spacing w:val="1"/>
          <w:sz w:val="20"/>
          <w:szCs w:val="20"/>
        </w:rPr>
        <w:t>n</w:t>
      </w:r>
      <w:r w:rsidRPr="00097FAB">
        <w:rPr>
          <w:rFonts w:cs="Calibri"/>
          <w:i/>
          <w:sz w:val="20"/>
          <w:szCs w:val="20"/>
        </w:rPr>
        <w:t>ic</w:t>
      </w:r>
      <w:r w:rsidRPr="00097FAB">
        <w:rPr>
          <w:rFonts w:cs="Calibri"/>
          <w:i/>
          <w:spacing w:val="-1"/>
          <w:sz w:val="20"/>
          <w:szCs w:val="20"/>
        </w:rPr>
        <w:t>k</w:t>
      </w:r>
      <w:r w:rsidRPr="00097FAB">
        <w:rPr>
          <w:rFonts w:cs="Calibri"/>
          <w:i/>
          <w:sz w:val="20"/>
          <w:szCs w:val="20"/>
        </w:rPr>
        <w:t>ej</w:t>
      </w:r>
      <w:r w:rsidRPr="00097FAB">
        <w:rPr>
          <w:rFonts w:cs="Calibri"/>
          <w:i/>
          <w:spacing w:val="3"/>
          <w:sz w:val="20"/>
          <w:szCs w:val="20"/>
        </w:rPr>
        <w:t xml:space="preserve"> </w:t>
      </w:r>
      <w:r w:rsidRPr="00097FAB">
        <w:rPr>
          <w:rFonts w:cs="Calibri"/>
          <w:i/>
          <w:sz w:val="20"/>
          <w:szCs w:val="20"/>
        </w:rPr>
        <w:t>ale</w:t>
      </w:r>
      <w:r w:rsidRPr="00097FAB">
        <w:rPr>
          <w:rFonts w:cs="Calibri"/>
          <w:i/>
          <w:spacing w:val="1"/>
          <w:sz w:val="20"/>
          <w:szCs w:val="20"/>
        </w:rPr>
        <w:t>b</w:t>
      </w:r>
      <w:r w:rsidRPr="00097FAB">
        <w:rPr>
          <w:rFonts w:cs="Calibri"/>
          <w:i/>
          <w:sz w:val="20"/>
          <w:szCs w:val="20"/>
        </w:rPr>
        <w:t>o</w:t>
      </w:r>
      <w:r w:rsidRPr="00097FAB">
        <w:rPr>
          <w:rFonts w:cs="Calibri"/>
          <w:i/>
          <w:spacing w:val="3"/>
          <w:sz w:val="20"/>
          <w:szCs w:val="20"/>
        </w:rPr>
        <w:t xml:space="preserve"> </w:t>
      </w:r>
      <w:r w:rsidRPr="00097FAB">
        <w:rPr>
          <w:rFonts w:cs="Calibri"/>
          <w:i/>
          <w:spacing w:val="-2"/>
          <w:sz w:val="20"/>
          <w:szCs w:val="20"/>
        </w:rPr>
        <w:t>i</w:t>
      </w:r>
      <w:r w:rsidRPr="00097FAB">
        <w:rPr>
          <w:rFonts w:cs="Calibri"/>
          <w:i/>
          <w:spacing w:val="1"/>
          <w:sz w:val="20"/>
          <w:szCs w:val="20"/>
        </w:rPr>
        <w:t>n</w:t>
      </w:r>
      <w:r w:rsidRPr="00097FAB">
        <w:rPr>
          <w:rFonts w:cs="Calibri"/>
          <w:i/>
          <w:sz w:val="20"/>
          <w:szCs w:val="20"/>
        </w:rPr>
        <w:t>ej</w:t>
      </w:r>
      <w:r w:rsidRPr="00097FAB">
        <w:rPr>
          <w:rFonts w:cs="Calibri"/>
          <w:i/>
          <w:spacing w:val="3"/>
          <w:sz w:val="20"/>
          <w:szCs w:val="20"/>
        </w:rPr>
        <w:t xml:space="preserve"> </w:t>
      </w:r>
      <w:r w:rsidRPr="00097FAB">
        <w:rPr>
          <w:rFonts w:cs="Calibri"/>
          <w:i/>
          <w:spacing w:val="-1"/>
          <w:sz w:val="20"/>
          <w:szCs w:val="20"/>
        </w:rPr>
        <w:t>z</w:t>
      </w:r>
      <w:r w:rsidRPr="00097FAB">
        <w:rPr>
          <w:rFonts w:cs="Calibri"/>
          <w:i/>
          <w:sz w:val="20"/>
          <w:szCs w:val="20"/>
        </w:rPr>
        <w:t>á</w:t>
      </w:r>
      <w:r w:rsidRPr="00097FAB">
        <w:rPr>
          <w:rFonts w:cs="Calibri"/>
          <w:i/>
          <w:spacing w:val="1"/>
          <w:sz w:val="20"/>
          <w:szCs w:val="20"/>
        </w:rPr>
        <w:t>u</w:t>
      </w:r>
      <w:r w:rsidRPr="00097FAB">
        <w:rPr>
          <w:rFonts w:cs="Calibri"/>
          <w:i/>
          <w:sz w:val="20"/>
          <w:szCs w:val="20"/>
        </w:rPr>
        <w:t>jmov</w:t>
      </w:r>
      <w:r w:rsidRPr="00097FAB">
        <w:rPr>
          <w:rFonts w:cs="Calibri"/>
          <w:i/>
          <w:spacing w:val="-2"/>
          <w:sz w:val="20"/>
          <w:szCs w:val="20"/>
        </w:rPr>
        <w:t>e</w:t>
      </w:r>
      <w:r w:rsidRPr="00097FAB">
        <w:rPr>
          <w:rFonts w:cs="Calibri"/>
          <w:i/>
          <w:sz w:val="20"/>
          <w:szCs w:val="20"/>
        </w:rPr>
        <w:t>j</w:t>
      </w:r>
      <w:r w:rsidRPr="00097FAB">
        <w:rPr>
          <w:rFonts w:cs="Calibri"/>
          <w:i/>
          <w:spacing w:val="3"/>
          <w:sz w:val="20"/>
          <w:szCs w:val="20"/>
        </w:rPr>
        <w:t xml:space="preserve"> </w:t>
      </w:r>
      <w:r w:rsidRPr="00097FAB">
        <w:rPr>
          <w:rFonts w:cs="Calibri"/>
          <w:i/>
          <w:sz w:val="20"/>
          <w:szCs w:val="20"/>
        </w:rPr>
        <w:t>s</w:t>
      </w:r>
      <w:r w:rsidRPr="00097FAB">
        <w:rPr>
          <w:rFonts w:cs="Calibri"/>
          <w:i/>
          <w:spacing w:val="-1"/>
          <w:sz w:val="20"/>
          <w:szCs w:val="20"/>
        </w:rPr>
        <w:t>ku</w:t>
      </w:r>
      <w:r w:rsidRPr="00097FAB">
        <w:rPr>
          <w:rFonts w:cs="Calibri"/>
          <w:i/>
          <w:spacing w:val="1"/>
          <w:sz w:val="20"/>
          <w:szCs w:val="20"/>
        </w:rPr>
        <w:t>p</w:t>
      </w:r>
      <w:r w:rsidRPr="00097FAB">
        <w:rPr>
          <w:rFonts w:cs="Calibri"/>
          <w:i/>
          <w:sz w:val="20"/>
          <w:szCs w:val="20"/>
        </w:rPr>
        <w:t>i</w:t>
      </w:r>
      <w:r w:rsidRPr="00097FAB">
        <w:rPr>
          <w:rFonts w:cs="Calibri"/>
          <w:i/>
          <w:spacing w:val="1"/>
          <w:sz w:val="20"/>
          <w:szCs w:val="20"/>
        </w:rPr>
        <w:t>n</w:t>
      </w:r>
      <w:r w:rsidRPr="00097FAB">
        <w:rPr>
          <w:rFonts w:cs="Calibri"/>
          <w:i/>
          <w:sz w:val="20"/>
          <w:szCs w:val="20"/>
        </w:rPr>
        <w:t>y.</w:t>
      </w:r>
      <w:r w:rsidRPr="00097FAB">
        <w:rPr>
          <w:rFonts w:cs="Calibri"/>
          <w:i/>
          <w:spacing w:val="2"/>
          <w:sz w:val="20"/>
          <w:szCs w:val="20"/>
        </w:rPr>
        <w:t xml:space="preserve"> </w:t>
      </w:r>
    </w:p>
    <w:p w:rsidR="00097FAB" w:rsidRPr="00097FAB" w:rsidRDefault="00097FAB" w:rsidP="00097FAB">
      <w:pPr>
        <w:widowControl w:val="0"/>
        <w:autoSpaceDE w:val="0"/>
        <w:autoSpaceDN w:val="0"/>
        <w:adjustRightInd w:val="0"/>
        <w:spacing w:after="0" w:line="275" w:lineRule="auto"/>
        <w:ind w:right="93"/>
        <w:jc w:val="both"/>
        <w:rPr>
          <w:rFonts w:cs="Calibri"/>
          <w:i/>
          <w:sz w:val="20"/>
          <w:szCs w:val="20"/>
        </w:rPr>
      </w:pPr>
      <w:r w:rsidRPr="00097FAB">
        <w:rPr>
          <w:rFonts w:cs="Calibri"/>
          <w:bCs/>
          <w:i/>
          <w:spacing w:val="-1"/>
          <w:sz w:val="20"/>
          <w:szCs w:val="20"/>
        </w:rPr>
        <w:t>T</w:t>
      </w:r>
      <w:r w:rsidRPr="00097FAB">
        <w:rPr>
          <w:rFonts w:cs="Calibri"/>
          <w:bCs/>
          <w:i/>
          <w:spacing w:val="1"/>
          <w:sz w:val="20"/>
          <w:szCs w:val="20"/>
        </w:rPr>
        <w:t>A</w:t>
      </w:r>
      <w:r w:rsidRPr="00097FAB">
        <w:rPr>
          <w:rFonts w:cs="Calibri"/>
          <w:bCs/>
          <w:i/>
          <w:sz w:val="20"/>
          <w:szCs w:val="20"/>
        </w:rPr>
        <w:t>SR v</w:t>
      </w:r>
      <w:r w:rsidRPr="00097FAB">
        <w:rPr>
          <w:rFonts w:cs="Calibri"/>
          <w:bCs/>
          <w:i/>
          <w:spacing w:val="-1"/>
          <w:sz w:val="20"/>
          <w:szCs w:val="20"/>
        </w:rPr>
        <w:t>y</w:t>
      </w:r>
      <w:r w:rsidRPr="00097FAB">
        <w:rPr>
          <w:rFonts w:cs="Calibri"/>
          <w:bCs/>
          <w:i/>
          <w:spacing w:val="1"/>
          <w:sz w:val="20"/>
          <w:szCs w:val="20"/>
        </w:rPr>
        <w:t>d</w:t>
      </w:r>
      <w:r w:rsidRPr="00097FAB">
        <w:rPr>
          <w:rFonts w:cs="Calibri"/>
          <w:bCs/>
          <w:i/>
          <w:spacing w:val="-1"/>
          <w:sz w:val="20"/>
          <w:szCs w:val="20"/>
        </w:rPr>
        <w:t>a</w:t>
      </w:r>
      <w:r w:rsidRPr="00097FAB">
        <w:rPr>
          <w:rFonts w:cs="Calibri"/>
          <w:bCs/>
          <w:i/>
          <w:spacing w:val="1"/>
          <w:sz w:val="20"/>
          <w:szCs w:val="20"/>
        </w:rPr>
        <w:t>l</w:t>
      </w:r>
      <w:r w:rsidRPr="00097FAB">
        <w:rPr>
          <w:rFonts w:cs="Calibri"/>
          <w:bCs/>
          <w:i/>
          <w:sz w:val="20"/>
          <w:szCs w:val="20"/>
        </w:rPr>
        <w:t xml:space="preserve">a v </w:t>
      </w:r>
      <w:r w:rsidRPr="00097FAB">
        <w:rPr>
          <w:rFonts w:cs="Calibri"/>
          <w:bCs/>
          <w:i/>
          <w:spacing w:val="1"/>
          <w:sz w:val="20"/>
          <w:szCs w:val="20"/>
        </w:rPr>
        <w:t>h</w:t>
      </w:r>
      <w:r w:rsidRPr="00097FAB">
        <w:rPr>
          <w:rFonts w:cs="Calibri"/>
          <w:bCs/>
          <w:i/>
          <w:spacing w:val="-2"/>
          <w:sz w:val="20"/>
          <w:szCs w:val="20"/>
        </w:rPr>
        <w:t>o</w:t>
      </w:r>
      <w:r w:rsidRPr="00097FAB">
        <w:rPr>
          <w:rFonts w:cs="Calibri"/>
          <w:bCs/>
          <w:i/>
          <w:spacing w:val="-1"/>
          <w:sz w:val="20"/>
          <w:szCs w:val="20"/>
        </w:rPr>
        <w:t>d</w:t>
      </w:r>
      <w:r w:rsidRPr="00097FAB">
        <w:rPr>
          <w:rFonts w:cs="Calibri"/>
          <w:bCs/>
          <w:i/>
          <w:spacing w:val="1"/>
          <w:sz w:val="20"/>
          <w:szCs w:val="20"/>
        </w:rPr>
        <w:t>n</w:t>
      </w:r>
      <w:r w:rsidRPr="00097FAB">
        <w:rPr>
          <w:rFonts w:cs="Calibri"/>
          <w:bCs/>
          <w:i/>
          <w:sz w:val="20"/>
          <w:szCs w:val="20"/>
        </w:rPr>
        <w:t>o</w:t>
      </w:r>
      <w:r w:rsidRPr="00097FAB">
        <w:rPr>
          <w:rFonts w:cs="Calibri"/>
          <w:bCs/>
          <w:i/>
          <w:spacing w:val="1"/>
          <w:sz w:val="20"/>
          <w:szCs w:val="20"/>
        </w:rPr>
        <w:t>t</w:t>
      </w:r>
      <w:r w:rsidRPr="00097FAB">
        <w:rPr>
          <w:rFonts w:cs="Calibri"/>
          <w:bCs/>
          <w:i/>
          <w:spacing w:val="-1"/>
          <w:sz w:val="20"/>
          <w:szCs w:val="20"/>
        </w:rPr>
        <w:t>e</w:t>
      </w:r>
      <w:r w:rsidRPr="00097FAB">
        <w:rPr>
          <w:rFonts w:cs="Calibri"/>
          <w:bCs/>
          <w:i/>
          <w:spacing w:val="1"/>
          <w:sz w:val="20"/>
          <w:szCs w:val="20"/>
        </w:rPr>
        <w:t>n</w:t>
      </w:r>
      <w:r w:rsidRPr="00097FAB">
        <w:rPr>
          <w:rFonts w:cs="Calibri"/>
          <w:bCs/>
          <w:i/>
          <w:sz w:val="20"/>
          <w:szCs w:val="20"/>
        </w:rPr>
        <w:t xml:space="preserve">om </w:t>
      </w:r>
      <w:r w:rsidRPr="00097FAB">
        <w:rPr>
          <w:rFonts w:cs="Calibri"/>
          <w:b/>
          <w:bCs/>
          <w:i/>
          <w:spacing w:val="-2"/>
          <w:sz w:val="20"/>
          <w:szCs w:val="20"/>
        </w:rPr>
        <w:t>o</w:t>
      </w:r>
      <w:r w:rsidRPr="00097FAB">
        <w:rPr>
          <w:rFonts w:cs="Calibri"/>
          <w:b/>
          <w:bCs/>
          <w:i/>
          <w:spacing w:val="1"/>
          <w:sz w:val="20"/>
          <w:szCs w:val="20"/>
        </w:rPr>
        <w:t>bd</w:t>
      </w:r>
      <w:r w:rsidRPr="00097FAB">
        <w:rPr>
          <w:rFonts w:cs="Calibri"/>
          <w:b/>
          <w:bCs/>
          <w:i/>
          <w:spacing w:val="-2"/>
          <w:sz w:val="20"/>
          <w:szCs w:val="20"/>
        </w:rPr>
        <w:t>o</w:t>
      </w:r>
      <w:r w:rsidRPr="00097FAB">
        <w:rPr>
          <w:rFonts w:cs="Calibri"/>
          <w:b/>
          <w:bCs/>
          <w:i/>
          <w:spacing w:val="1"/>
          <w:sz w:val="20"/>
          <w:szCs w:val="20"/>
        </w:rPr>
        <w:t>b</w:t>
      </w:r>
      <w:r w:rsidRPr="00097FAB">
        <w:rPr>
          <w:rFonts w:cs="Calibri"/>
          <w:b/>
          <w:bCs/>
          <w:i/>
          <w:sz w:val="20"/>
          <w:szCs w:val="20"/>
        </w:rPr>
        <w:t xml:space="preserve">í </w:t>
      </w:r>
      <w:r w:rsidRPr="00097FAB">
        <w:rPr>
          <w:rFonts w:cs="Calibri"/>
          <w:b/>
          <w:bCs/>
          <w:i/>
          <w:spacing w:val="1"/>
          <w:sz w:val="20"/>
          <w:szCs w:val="20"/>
        </w:rPr>
        <w:t>140 258</w:t>
      </w:r>
      <w:r w:rsidRPr="00097FAB">
        <w:rPr>
          <w:rFonts w:cs="Calibri"/>
          <w:b/>
          <w:bCs/>
          <w:i/>
          <w:sz w:val="20"/>
          <w:szCs w:val="20"/>
        </w:rPr>
        <w:t xml:space="preserve"> </w:t>
      </w:r>
      <w:r w:rsidRPr="00097FAB">
        <w:rPr>
          <w:rFonts w:cs="Calibri"/>
          <w:b/>
          <w:bCs/>
          <w:i/>
          <w:spacing w:val="-1"/>
          <w:sz w:val="20"/>
          <w:szCs w:val="20"/>
        </w:rPr>
        <w:t>m</w:t>
      </w:r>
      <w:r w:rsidRPr="00097FAB">
        <w:rPr>
          <w:rFonts w:cs="Calibri"/>
          <w:b/>
          <w:bCs/>
          <w:i/>
          <w:spacing w:val="1"/>
          <w:sz w:val="20"/>
          <w:szCs w:val="20"/>
        </w:rPr>
        <w:t>u</w:t>
      </w:r>
      <w:r w:rsidRPr="00097FAB">
        <w:rPr>
          <w:rFonts w:cs="Calibri"/>
          <w:b/>
          <w:bCs/>
          <w:i/>
          <w:spacing w:val="-1"/>
          <w:sz w:val="20"/>
          <w:szCs w:val="20"/>
        </w:rPr>
        <w:t>l</w:t>
      </w:r>
      <w:r w:rsidRPr="00097FAB">
        <w:rPr>
          <w:rFonts w:cs="Calibri"/>
          <w:b/>
          <w:bCs/>
          <w:i/>
          <w:spacing w:val="1"/>
          <w:sz w:val="20"/>
          <w:szCs w:val="20"/>
        </w:rPr>
        <w:t>ti</w:t>
      </w:r>
      <w:r w:rsidRPr="00097FAB">
        <w:rPr>
          <w:rFonts w:cs="Calibri"/>
          <w:b/>
          <w:bCs/>
          <w:i/>
          <w:spacing w:val="-1"/>
          <w:sz w:val="20"/>
          <w:szCs w:val="20"/>
        </w:rPr>
        <w:t>me</w:t>
      </w:r>
      <w:r w:rsidRPr="00097FAB">
        <w:rPr>
          <w:rFonts w:cs="Calibri"/>
          <w:b/>
          <w:bCs/>
          <w:i/>
          <w:spacing w:val="1"/>
          <w:sz w:val="20"/>
          <w:szCs w:val="20"/>
        </w:rPr>
        <w:t>di</w:t>
      </w:r>
      <w:r w:rsidRPr="00097FAB">
        <w:rPr>
          <w:rFonts w:cs="Calibri"/>
          <w:b/>
          <w:bCs/>
          <w:i/>
          <w:spacing w:val="-1"/>
          <w:sz w:val="20"/>
          <w:szCs w:val="20"/>
        </w:rPr>
        <w:t>ál</w:t>
      </w:r>
      <w:r w:rsidRPr="00097FAB">
        <w:rPr>
          <w:rFonts w:cs="Calibri"/>
          <w:b/>
          <w:bCs/>
          <w:i/>
          <w:spacing w:val="1"/>
          <w:sz w:val="20"/>
          <w:szCs w:val="20"/>
        </w:rPr>
        <w:t>n</w:t>
      </w:r>
      <w:r w:rsidRPr="00097FAB">
        <w:rPr>
          <w:rFonts w:cs="Calibri"/>
          <w:b/>
          <w:bCs/>
          <w:i/>
          <w:spacing w:val="-1"/>
          <w:sz w:val="20"/>
          <w:szCs w:val="20"/>
        </w:rPr>
        <w:t>y</w:t>
      </w:r>
      <w:r w:rsidRPr="00097FAB">
        <w:rPr>
          <w:rFonts w:cs="Calibri"/>
          <w:b/>
          <w:bCs/>
          <w:i/>
          <w:sz w:val="20"/>
          <w:szCs w:val="20"/>
        </w:rPr>
        <w:t>ch s</w:t>
      </w:r>
      <w:r w:rsidRPr="00097FAB">
        <w:rPr>
          <w:rFonts w:cs="Calibri"/>
          <w:b/>
          <w:bCs/>
          <w:i/>
          <w:spacing w:val="1"/>
          <w:sz w:val="20"/>
          <w:szCs w:val="20"/>
        </w:rPr>
        <w:t>pr</w:t>
      </w:r>
      <w:r w:rsidRPr="00097FAB">
        <w:rPr>
          <w:rFonts w:cs="Calibri"/>
          <w:b/>
          <w:bCs/>
          <w:i/>
          <w:spacing w:val="-1"/>
          <w:sz w:val="20"/>
          <w:szCs w:val="20"/>
        </w:rPr>
        <w:t>áv</w:t>
      </w:r>
      <w:r w:rsidRPr="00097FAB">
        <w:rPr>
          <w:rFonts w:cs="Calibri"/>
          <w:bCs/>
          <w:i/>
          <w:sz w:val="20"/>
          <w:szCs w:val="20"/>
        </w:rPr>
        <w:t>.</w:t>
      </w:r>
      <w:r w:rsidRPr="00097FAB">
        <w:rPr>
          <w:rFonts w:cs="Calibri"/>
          <w:bCs/>
          <w:i/>
          <w:spacing w:val="17"/>
          <w:sz w:val="20"/>
          <w:szCs w:val="20"/>
        </w:rPr>
        <w:t xml:space="preserve"> </w:t>
      </w:r>
      <w:r w:rsidRPr="00097FAB">
        <w:rPr>
          <w:rFonts w:cs="Calibri"/>
          <w:i/>
          <w:sz w:val="20"/>
          <w:szCs w:val="20"/>
        </w:rPr>
        <w:t>V</w:t>
      </w:r>
      <w:r w:rsidRPr="00097FAB">
        <w:rPr>
          <w:rFonts w:cs="Calibri"/>
          <w:i/>
          <w:spacing w:val="1"/>
          <w:sz w:val="20"/>
          <w:szCs w:val="20"/>
        </w:rPr>
        <w:t xml:space="preserve"> </w:t>
      </w:r>
      <w:r w:rsidRPr="00097FAB">
        <w:rPr>
          <w:rFonts w:cs="Calibri"/>
          <w:i/>
          <w:sz w:val="20"/>
          <w:szCs w:val="20"/>
        </w:rPr>
        <w:t>slo</w:t>
      </w:r>
      <w:r w:rsidRPr="00097FAB">
        <w:rPr>
          <w:rFonts w:cs="Calibri"/>
          <w:i/>
          <w:spacing w:val="-3"/>
          <w:sz w:val="20"/>
          <w:szCs w:val="20"/>
        </w:rPr>
        <w:t>v</w:t>
      </w:r>
      <w:r w:rsidRPr="00097FAB">
        <w:rPr>
          <w:rFonts w:cs="Calibri"/>
          <w:i/>
          <w:spacing w:val="2"/>
          <w:sz w:val="20"/>
          <w:szCs w:val="20"/>
        </w:rPr>
        <w:t>n</w:t>
      </w:r>
      <w:r w:rsidRPr="00097FAB">
        <w:rPr>
          <w:rFonts w:cs="Calibri"/>
          <w:i/>
          <w:spacing w:val="1"/>
          <w:sz w:val="20"/>
          <w:szCs w:val="20"/>
        </w:rPr>
        <w:t>o</w:t>
      </w:r>
      <w:r w:rsidRPr="00097FAB">
        <w:rPr>
          <w:rFonts w:cs="Calibri"/>
          <w:i/>
          <w:sz w:val="20"/>
          <w:szCs w:val="20"/>
        </w:rPr>
        <w:t>m s</w:t>
      </w:r>
      <w:r w:rsidRPr="00097FAB">
        <w:rPr>
          <w:rFonts w:cs="Calibri"/>
          <w:i/>
          <w:spacing w:val="1"/>
          <w:sz w:val="20"/>
          <w:szCs w:val="20"/>
        </w:rPr>
        <w:t>p</w:t>
      </w:r>
      <w:r w:rsidRPr="00097FAB">
        <w:rPr>
          <w:rFonts w:cs="Calibri"/>
          <w:i/>
          <w:sz w:val="20"/>
          <w:szCs w:val="20"/>
        </w:rPr>
        <w:t>ravo</w:t>
      </w:r>
      <w:r w:rsidRPr="00097FAB">
        <w:rPr>
          <w:rFonts w:cs="Calibri"/>
          <w:i/>
          <w:spacing w:val="1"/>
          <w:sz w:val="20"/>
          <w:szCs w:val="20"/>
        </w:rPr>
        <w:t>d</w:t>
      </w:r>
      <w:r w:rsidRPr="00097FAB">
        <w:rPr>
          <w:rFonts w:cs="Calibri"/>
          <w:i/>
          <w:sz w:val="20"/>
          <w:szCs w:val="20"/>
        </w:rPr>
        <w:t>aj</w:t>
      </w:r>
      <w:r w:rsidRPr="00097FAB">
        <w:rPr>
          <w:rFonts w:cs="Calibri"/>
          <w:i/>
          <w:spacing w:val="-3"/>
          <w:sz w:val="20"/>
          <w:szCs w:val="20"/>
        </w:rPr>
        <w:t>s</w:t>
      </w:r>
      <w:r w:rsidRPr="00097FAB">
        <w:rPr>
          <w:rFonts w:cs="Calibri"/>
          <w:i/>
          <w:spacing w:val="1"/>
          <w:sz w:val="20"/>
          <w:szCs w:val="20"/>
        </w:rPr>
        <w:t>t</w:t>
      </w:r>
      <w:r w:rsidRPr="00097FAB">
        <w:rPr>
          <w:rFonts w:cs="Calibri"/>
          <w:i/>
          <w:sz w:val="20"/>
          <w:szCs w:val="20"/>
        </w:rPr>
        <w:t xml:space="preserve">ve </w:t>
      </w:r>
      <w:r w:rsidRPr="00097FAB">
        <w:rPr>
          <w:rFonts w:cs="Calibri"/>
          <w:i/>
          <w:spacing w:val="1"/>
          <w:sz w:val="20"/>
          <w:szCs w:val="20"/>
        </w:rPr>
        <w:t>p</w:t>
      </w:r>
      <w:r w:rsidRPr="00097FAB">
        <w:rPr>
          <w:rFonts w:cs="Calibri"/>
          <w:i/>
          <w:spacing w:val="-2"/>
          <w:sz w:val="20"/>
          <w:szCs w:val="20"/>
        </w:rPr>
        <w:t>r</w:t>
      </w:r>
      <w:r w:rsidRPr="00097FAB">
        <w:rPr>
          <w:rFonts w:cs="Calibri"/>
          <w:i/>
          <w:sz w:val="20"/>
          <w:szCs w:val="20"/>
        </w:rPr>
        <w:t>i</w:t>
      </w:r>
      <w:r w:rsidRPr="00097FAB">
        <w:rPr>
          <w:rFonts w:cs="Calibri"/>
          <w:i/>
          <w:spacing w:val="1"/>
          <w:sz w:val="20"/>
          <w:szCs w:val="20"/>
        </w:rPr>
        <w:t>n</w:t>
      </w:r>
      <w:r w:rsidRPr="00097FAB">
        <w:rPr>
          <w:rFonts w:cs="Calibri"/>
          <w:i/>
          <w:sz w:val="20"/>
          <w:szCs w:val="20"/>
        </w:rPr>
        <w:t xml:space="preserve">iesla </w:t>
      </w:r>
      <w:r w:rsidRPr="00097FAB">
        <w:rPr>
          <w:rFonts w:cs="Calibri"/>
          <w:i/>
          <w:spacing w:val="1"/>
          <w:sz w:val="20"/>
          <w:szCs w:val="20"/>
        </w:rPr>
        <w:t>77 853</w:t>
      </w:r>
      <w:r w:rsidRPr="00097FAB">
        <w:rPr>
          <w:rFonts w:cs="Calibri"/>
          <w:i/>
          <w:spacing w:val="8"/>
          <w:sz w:val="20"/>
          <w:szCs w:val="20"/>
        </w:rPr>
        <w:t xml:space="preserve"> </w:t>
      </w:r>
      <w:r w:rsidRPr="00097FAB">
        <w:rPr>
          <w:rFonts w:cs="Calibri"/>
          <w:i/>
          <w:sz w:val="20"/>
          <w:szCs w:val="20"/>
        </w:rPr>
        <w:t>s</w:t>
      </w:r>
      <w:r w:rsidRPr="00097FAB">
        <w:rPr>
          <w:rFonts w:cs="Calibri"/>
          <w:i/>
          <w:spacing w:val="1"/>
          <w:sz w:val="20"/>
          <w:szCs w:val="20"/>
        </w:rPr>
        <w:t>p</w:t>
      </w:r>
      <w:r w:rsidRPr="00097FAB">
        <w:rPr>
          <w:rFonts w:cs="Calibri"/>
          <w:i/>
          <w:sz w:val="20"/>
          <w:szCs w:val="20"/>
        </w:rPr>
        <w:t>ráv, vy</w:t>
      </w:r>
      <w:r w:rsidRPr="00097FAB">
        <w:rPr>
          <w:rFonts w:cs="Calibri"/>
          <w:i/>
          <w:spacing w:val="-1"/>
          <w:sz w:val="20"/>
          <w:szCs w:val="20"/>
        </w:rPr>
        <w:t>d</w:t>
      </w:r>
      <w:r w:rsidRPr="00097FAB">
        <w:rPr>
          <w:rFonts w:cs="Calibri"/>
          <w:i/>
          <w:sz w:val="20"/>
          <w:szCs w:val="20"/>
        </w:rPr>
        <w:t xml:space="preserve">ala </w:t>
      </w:r>
      <w:r w:rsidRPr="00097FAB">
        <w:rPr>
          <w:rFonts w:cs="Calibri"/>
          <w:i/>
          <w:spacing w:val="4"/>
          <w:sz w:val="20"/>
          <w:szCs w:val="20"/>
        </w:rPr>
        <w:t>8 575</w:t>
      </w:r>
      <w:r w:rsidRPr="00097FAB">
        <w:rPr>
          <w:rFonts w:cs="Calibri"/>
          <w:i/>
          <w:sz w:val="20"/>
          <w:szCs w:val="20"/>
        </w:rPr>
        <w:t xml:space="preserve"> </w:t>
      </w:r>
      <w:r w:rsidRPr="00097FAB">
        <w:rPr>
          <w:rFonts w:cs="Calibri"/>
          <w:i/>
          <w:spacing w:val="1"/>
          <w:sz w:val="20"/>
          <w:szCs w:val="20"/>
        </w:rPr>
        <w:t>z</w:t>
      </w:r>
      <w:r w:rsidRPr="00097FAB">
        <w:rPr>
          <w:rFonts w:cs="Calibri"/>
          <w:i/>
          <w:sz w:val="20"/>
          <w:szCs w:val="20"/>
        </w:rPr>
        <w:t>v</w:t>
      </w:r>
      <w:r w:rsidRPr="00097FAB">
        <w:rPr>
          <w:rFonts w:cs="Calibri"/>
          <w:i/>
          <w:spacing w:val="1"/>
          <w:sz w:val="20"/>
          <w:szCs w:val="20"/>
        </w:rPr>
        <w:t>u</w:t>
      </w:r>
      <w:r w:rsidRPr="00097FAB">
        <w:rPr>
          <w:rFonts w:cs="Calibri"/>
          <w:i/>
          <w:spacing w:val="-1"/>
          <w:sz w:val="20"/>
          <w:szCs w:val="20"/>
        </w:rPr>
        <w:t>k</w:t>
      </w:r>
      <w:r w:rsidRPr="00097FAB">
        <w:rPr>
          <w:rFonts w:cs="Calibri"/>
          <w:i/>
          <w:sz w:val="20"/>
          <w:szCs w:val="20"/>
        </w:rPr>
        <w:t xml:space="preserve">ov, </w:t>
      </w:r>
      <w:r w:rsidRPr="00097FAB">
        <w:rPr>
          <w:rFonts w:cs="Calibri"/>
          <w:i/>
          <w:spacing w:val="-1"/>
          <w:sz w:val="20"/>
          <w:szCs w:val="20"/>
        </w:rPr>
        <w:t>49 377</w:t>
      </w:r>
      <w:r w:rsidRPr="00097FAB">
        <w:rPr>
          <w:rFonts w:cs="Calibri"/>
          <w:i/>
          <w:sz w:val="20"/>
          <w:szCs w:val="20"/>
        </w:rPr>
        <w:t xml:space="preserve"> </w:t>
      </w:r>
      <w:r w:rsidRPr="00097FAB">
        <w:rPr>
          <w:rFonts w:cs="Calibri"/>
          <w:i/>
          <w:spacing w:val="1"/>
          <w:sz w:val="20"/>
          <w:szCs w:val="20"/>
        </w:rPr>
        <w:t>f</w:t>
      </w:r>
      <w:r w:rsidRPr="00097FAB">
        <w:rPr>
          <w:rFonts w:cs="Calibri"/>
          <w:i/>
          <w:sz w:val="20"/>
          <w:szCs w:val="20"/>
        </w:rPr>
        <w:t>o</w:t>
      </w:r>
      <w:r w:rsidRPr="00097FAB">
        <w:rPr>
          <w:rFonts w:cs="Calibri"/>
          <w:i/>
          <w:spacing w:val="-1"/>
          <w:sz w:val="20"/>
          <w:szCs w:val="20"/>
        </w:rPr>
        <w:t>t</w:t>
      </w:r>
      <w:r w:rsidRPr="00097FAB">
        <w:rPr>
          <w:rFonts w:cs="Calibri"/>
          <w:i/>
          <w:sz w:val="20"/>
          <w:szCs w:val="20"/>
        </w:rPr>
        <w:t>ogra</w:t>
      </w:r>
      <w:r w:rsidRPr="00097FAB">
        <w:rPr>
          <w:rFonts w:cs="Calibri"/>
          <w:i/>
          <w:spacing w:val="1"/>
          <w:sz w:val="20"/>
          <w:szCs w:val="20"/>
        </w:rPr>
        <w:t>f</w:t>
      </w:r>
      <w:r w:rsidRPr="00097FAB">
        <w:rPr>
          <w:rFonts w:cs="Calibri"/>
          <w:i/>
          <w:sz w:val="20"/>
          <w:szCs w:val="20"/>
        </w:rPr>
        <w:t>ií</w:t>
      </w:r>
      <w:r w:rsidRPr="00097FAB">
        <w:rPr>
          <w:rFonts w:cs="Calibri"/>
          <w:i/>
          <w:spacing w:val="5"/>
          <w:sz w:val="20"/>
          <w:szCs w:val="20"/>
        </w:rPr>
        <w:t xml:space="preserve"> </w:t>
      </w:r>
      <w:r w:rsidRPr="00097FAB">
        <w:rPr>
          <w:rFonts w:cs="Calibri"/>
          <w:i/>
          <w:sz w:val="20"/>
          <w:szCs w:val="20"/>
        </w:rPr>
        <w:t>a 4 453 vi</w:t>
      </w:r>
      <w:r w:rsidRPr="00097FAB">
        <w:rPr>
          <w:rFonts w:cs="Calibri"/>
          <w:i/>
          <w:spacing w:val="1"/>
          <w:sz w:val="20"/>
          <w:szCs w:val="20"/>
        </w:rPr>
        <w:t>d</w:t>
      </w:r>
      <w:r w:rsidRPr="00097FAB">
        <w:rPr>
          <w:rFonts w:cs="Calibri"/>
          <w:i/>
          <w:sz w:val="20"/>
          <w:szCs w:val="20"/>
        </w:rPr>
        <w:t>eos</w:t>
      </w:r>
      <w:r w:rsidRPr="00097FAB">
        <w:rPr>
          <w:rFonts w:cs="Calibri"/>
          <w:i/>
          <w:spacing w:val="1"/>
          <w:sz w:val="20"/>
          <w:szCs w:val="20"/>
        </w:rPr>
        <w:t>p</w:t>
      </w:r>
      <w:r w:rsidRPr="00097FAB">
        <w:rPr>
          <w:rFonts w:cs="Calibri"/>
          <w:i/>
          <w:sz w:val="20"/>
          <w:szCs w:val="20"/>
        </w:rPr>
        <w:t>ráv.</w:t>
      </w:r>
    </w:p>
    <w:p w:rsidR="00097FAB" w:rsidRPr="00097FAB" w:rsidRDefault="00097FAB" w:rsidP="00097FAB">
      <w:pPr>
        <w:pStyle w:val="Pta"/>
        <w:tabs>
          <w:tab w:val="left" w:pos="708"/>
        </w:tabs>
        <w:spacing w:line="276" w:lineRule="auto"/>
        <w:jc w:val="both"/>
        <w:rPr>
          <w:rFonts w:ascii="Calibri" w:hAnsi="Calibri" w:cs="Arial"/>
          <w:i/>
          <w:sz w:val="20"/>
        </w:rPr>
      </w:pPr>
    </w:p>
    <w:p w:rsidR="00097FAB" w:rsidRPr="00097FAB" w:rsidRDefault="00097FAB" w:rsidP="00097FAB">
      <w:pPr>
        <w:pStyle w:val="Pta"/>
        <w:tabs>
          <w:tab w:val="left" w:pos="708"/>
        </w:tabs>
        <w:spacing w:line="276" w:lineRule="auto"/>
        <w:jc w:val="both"/>
        <w:rPr>
          <w:rFonts w:ascii="Calibri" w:hAnsi="Calibri" w:cs="Arial"/>
          <w:b/>
          <w:i/>
          <w:sz w:val="20"/>
        </w:rPr>
      </w:pPr>
      <w:r w:rsidRPr="00097FAB">
        <w:rPr>
          <w:rFonts w:ascii="Calibri" w:hAnsi="Calibri" w:cs="Arial"/>
          <w:i/>
          <w:sz w:val="20"/>
        </w:rPr>
        <w:t xml:space="preserve">Súhrnné náklady dosiahli za druhý polrok výšku 2 573 534 EUR. Celkové výnosy za druhý polrok dosiahli  čiastku 2 411 825 EUR. </w:t>
      </w:r>
      <w:r w:rsidRPr="00097FAB">
        <w:rPr>
          <w:rFonts w:ascii="Calibri" w:hAnsi="Calibri" w:cs="Arial"/>
          <w:b/>
          <w:i/>
          <w:sz w:val="20"/>
        </w:rPr>
        <w:t>TASR</w:t>
      </w:r>
      <w:r w:rsidRPr="00097FAB">
        <w:rPr>
          <w:rFonts w:ascii="Calibri" w:hAnsi="Calibri" w:cs="Arial"/>
          <w:i/>
          <w:sz w:val="20"/>
        </w:rPr>
        <w:t xml:space="preserve"> </w:t>
      </w:r>
      <w:r w:rsidRPr="00097FAB">
        <w:rPr>
          <w:rFonts w:ascii="Calibri" w:hAnsi="Calibri" w:cs="Arial"/>
          <w:b/>
          <w:i/>
          <w:sz w:val="20"/>
        </w:rPr>
        <w:t>ukončila rok 2018 s konečným ziskovým hospodárskym výsledkom vo výške 20 921 EUR.</w:t>
      </w:r>
    </w:p>
    <w:p w:rsidR="00097FAB" w:rsidRPr="00097FAB" w:rsidRDefault="00097FAB" w:rsidP="00097FAB">
      <w:pPr>
        <w:pStyle w:val="Odsekzoznamu"/>
        <w:spacing w:after="120"/>
        <w:ind w:left="0"/>
        <w:jc w:val="both"/>
        <w:rPr>
          <w:rFonts w:cs="Arial"/>
          <w:b/>
          <w:i/>
          <w:sz w:val="20"/>
          <w:szCs w:val="20"/>
        </w:rPr>
      </w:pPr>
    </w:p>
    <w:p w:rsidR="00097FAB" w:rsidRPr="00097FAB" w:rsidRDefault="00097FAB" w:rsidP="00097FAB">
      <w:pPr>
        <w:pStyle w:val="Odsekzoznamu"/>
        <w:spacing w:after="120"/>
        <w:ind w:left="0"/>
        <w:jc w:val="both"/>
        <w:rPr>
          <w:rFonts w:cs="Arial"/>
          <w:i/>
          <w:sz w:val="20"/>
          <w:szCs w:val="20"/>
        </w:rPr>
      </w:pPr>
      <w:r w:rsidRPr="00097FAB">
        <w:rPr>
          <w:rFonts w:cs="Arial"/>
          <w:b/>
          <w:i/>
          <w:sz w:val="20"/>
          <w:szCs w:val="20"/>
        </w:rPr>
        <w:t xml:space="preserve">Za druhý polrok 2018 dosiahli príjmy TASR </w:t>
      </w:r>
      <w:r w:rsidRPr="00097FAB">
        <w:rPr>
          <w:rFonts w:cs="Arial"/>
          <w:b/>
          <w:bCs/>
          <w:i/>
          <w:iCs/>
          <w:sz w:val="20"/>
          <w:szCs w:val="20"/>
          <w:lang w:eastAsia="sk-SK"/>
        </w:rPr>
        <w:t xml:space="preserve">2 577 820 </w:t>
      </w:r>
      <w:r w:rsidRPr="00097FAB">
        <w:rPr>
          <w:rFonts w:cs="Arial"/>
          <w:b/>
          <w:i/>
          <w:sz w:val="20"/>
          <w:szCs w:val="20"/>
        </w:rPr>
        <w:t>EUR, čo spolu s príjmami za prvý polrok predstavuje  109,27 %-né plnenie rozpočtu. Výdavky za druhý polrok boli vykázané vo výške 2 736 312 EUR, čo v percentuálnom vyjadrení predstavuje spolu s prvým polrokom čerpanie rozpočtu vo výške 103,23 %. Na základe uvedených pohybov TASR ukončila rok 2018 s prebytkom vo výške 420 243 EUR</w:t>
      </w:r>
      <w:r w:rsidRPr="00097FAB">
        <w:rPr>
          <w:rFonts w:cs="Arial"/>
          <w:i/>
          <w:sz w:val="20"/>
          <w:szCs w:val="20"/>
        </w:rPr>
        <w:t xml:space="preserve">. </w:t>
      </w:r>
    </w:p>
    <w:p w:rsidR="00457DA5" w:rsidRDefault="00097FAB" w:rsidP="00457DA5">
      <w:pPr>
        <w:rPr>
          <w:rFonts w:asciiTheme="minorHAnsi" w:hAnsiTheme="minorHAnsi" w:cstheme="minorHAnsi"/>
          <w:i/>
          <w:sz w:val="20"/>
          <w:szCs w:val="20"/>
        </w:rPr>
      </w:pPr>
      <w:r w:rsidRPr="00097FAB">
        <w:rPr>
          <w:rFonts w:asciiTheme="minorHAnsi" w:hAnsiTheme="minorHAnsi" w:cstheme="minorHAnsi"/>
          <w:i/>
          <w:sz w:val="20"/>
          <w:szCs w:val="20"/>
        </w:rPr>
        <w:t xml:space="preserve">V. </w:t>
      </w:r>
      <w:r w:rsidR="00457DA5" w:rsidRPr="00097FAB">
        <w:rPr>
          <w:rFonts w:asciiTheme="minorHAnsi" w:hAnsiTheme="minorHAnsi" w:cstheme="minorHAnsi"/>
          <w:i/>
          <w:sz w:val="20"/>
          <w:szCs w:val="20"/>
        </w:rPr>
        <w:t xml:space="preserve"> Puchala uviedol, že išlo o veľmi úspešné obdobie pre agentúru. Podarilo sa uzavrieť zmluvy so všetkými relevantnými mediálnymi klientmi. Rovnako sa TASR dohodla na odbere servisu od agentúry AFP, čím si posilnila kredibilitu u odberateľov. TASR dokončila projekt venovaný osmičkovým výročiam, kde veľký úspech zaznamenala najmä výstava fotografií TASR v Národnom múzeu v Prahe. TASR ponúkla odberateľom aj nový projekt Rodinné striebro, kde ide o veľkú sériu fotografií rôznych pamiatok, národných parkov  a zaujímavých </w:t>
      </w:r>
      <w:r w:rsidR="00457DA5" w:rsidRPr="00097FAB">
        <w:rPr>
          <w:rFonts w:asciiTheme="minorHAnsi" w:hAnsiTheme="minorHAnsi" w:cstheme="minorHAnsi"/>
          <w:i/>
          <w:sz w:val="20"/>
          <w:szCs w:val="20"/>
        </w:rPr>
        <w:lastRenderedPageBreak/>
        <w:t>miest Slovenska z výšky. Úspešný polrok má za sebou aj spravodajský web teraz.sk, ktorý má každý mesiac v priemere 650,000 unikátnych čitateľov.</w:t>
      </w:r>
    </w:p>
    <w:p w:rsidR="00D8503D" w:rsidRPr="00D8503D" w:rsidRDefault="00D8503D" w:rsidP="00D8503D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D8503D">
        <w:rPr>
          <w:rFonts w:asciiTheme="minorHAnsi" w:hAnsiTheme="minorHAnsi" w:cstheme="minorHAnsi"/>
          <w:i/>
          <w:sz w:val="20"/>
          <w:szCs w:val="20"/>
        </w:rPr>
        <w:t xml:space="preserve">TASR bola v hodnotenom období efektívnou a užitočnou agentúrou pre klientov i pre verejnosť. </w:t>
      </w:r>
      <w:r w:rsidRPr="00D8503D">
        <w:rPr>
          <w:rFonts w:asciiTheme="minorHAnsi" w:hAnsiTheme="minorHAnsi" w:cstheme="minorHAnsi"/>
          <w:b/>
          <w:i/>
          <w:sz w:val="20"/>
          <w:szCs w:val="20"/>
        </w:rPr>
        <w:t xml:space="preserve">Dodávala správy všetkým relevantným médiám, ale i štátnym inštitúciám, samospráve, komerčným klientom a verejnosti. TASR zvýšila príjmy v segmente médií. </w:t>
      </w:r>
    </w:p>
    <w:p w:rsidR="00D8503D" w:rsidRPr="00D8503D" w:rsidRDefault="00D8503D" w:rsidP="00D8503D">
      <w:pPr>
        <w:rPr>
          <w:rFonts w:asciiTheme="minorHAnsi" w:hAnsiTheme="minorHAnsi" w:cstheme="minorHAnsi"/>
          <w:i/>
          <w:sz w:val="20"/>
          <w:szCs w:val="20"/>
        </w:rPr>
      </w:pPr>
      <w:r w:rsidRPr="00D8503D">
        <w:rPr>
          <w:rFonts w:asciiTheme="minorHAnsi" w:hAnsiTheme="minorHAnsi" w:cstheme="minorHAnsi"/>
          <w:i/>
          <w:sz w:val="20"/>
          <w:szCs w:val="20"/>
        </w:rPr>
        <w:t xml:space="preserve">     TASR </w:t>
      </w:r>
      <w:r w:rsidRPr="00D8503D">
        <w:rPr>
          <w:rFonts w:asciiTheme="minorHAnsi" w:hAnsiTheme="minorHAnsi" w:cstheme="minorHAnsi"/>
          <w:b/>
          <w:i/>
          <w:sz w:val="20"/>
          <w:szCs w:val="20"/>
        </w:rPr>
        <w:t>zaznamenala v svojom multimediálnom spravodajstve všetky podstatné udalosti</w:t>
      </w:r>
      <w:r w:rsidRPr="00D8503D">
        <w:rPr>
          <w:rFonts w:asciiTheme="minorHAnsi" w:hAnsiTheme="minorHAnsi" w:cstheme="minorHAnsi"/>
          <w:i/>
          <w:sz w:val="20"/>
          <w:szCs w:val="20"/>
        </w:rPr>
        <w:t xml:space="preserve"> zo Slovenska, zo zahraničia, ekonomiky, športu. Dôsledne a vyvážene zaznamenala dianie v komunálnych voľbách, ktoré patrili k najvýznamnejším veľkým udalostiam hodnoteného obdobia. Redaktori sledovali vývoj na politickej scéne, vývoj vyšetrovania vraždy novinára a jeho priateľky, problematiku štátneho rozpočtu, otázky brexitu, ale napríklad i úspechy našich klubov a športovcov. </w:t>
      </w:r>
      <w:r>
        <w:rPr>
          <w:rFonts w:asciiTheme="minorHAnsi" w:hAnsiTheme="minorHAnsi" w:cstheme="minorHAnsi"/>
          <w:i/>
          <w:sz w:val="20"/>
          <w:szCs w:val="20"/>
        </w:rPr>
        <w:t xml:space="preserve">Agentúra prinášala informácie pre verejnosť bez ohľadu na ich komerčnú hodnotu. </w:t>
      </w:r>
    </w:p>
    <w:p w:rsidR="00457DA5" w:rsidRDefault="00457DA5" w:rsidP="00457D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V. Masár sa poďakoval V. Puchalovi za odprezentovanie materiálu</w:t>
      </w:r>
      <w:r w:rsidR="0067024A">
        <w:rPr>
          <w:rFonts w:asciiTheme="minorHAnsi" w:hAnsiTheme="minorHAnsi" w:cstheme="minorHAnsi"/>
          <w:sz w:val="20"/>
          <w:szCs w:val="20"/>
        </w:rPr>
        <w:t>. Správna rada v diskusii ocenila hospodárenie TASR, vyváženosť výstupov a</w:t>
      </w:r>
      <w:bookmarkStart w:id="0" w:name="_GoBack"/>
      <w:bookmarkEnd w:id="0"/>
      <w:r w:rsidR="0067024A">
        <w:rPr>
          <w:rFonts w:asciiTheme="minorHAnsi" w:hAnsiTheme="minorHAnsi" w:cstheme="minorHAnsi"/>
          <w:sz w:val="20"/>
          <w:szCs w:val="20"/>
        </w:rPr>
        <w:t xml:space="preserve"> plnenie úloh stanovených zákonom. Predseda rady </w:t>
      </w:r>
      <w:r>
        <w:rPr>
          <w:rFonts w:asciiTheme="minorHAnsi" w:hAnsiTheme="minorHAnsi" w:cstheme="minorHAnsi"/>
          <w:sz w:val="20"/>
          <w:szCs w:val="20"/>
        </w:rPr>
        <w:t>predniesol návrh na uznesenie:</w:t>
      </w:r>
    </w:p>
    <w:p w:rsidR="00457DA5" w:rsidRPr="003E2245" w:rsidRDefault="00457DA5" w:rsidP="00457DA5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4/2019</w:t>
      </w:r>
      <w:r w:rsidRPr="003E2245">
        <w:rPr>
          <w:rFonts w:asciiTheme="minorHAnsi" w:hAnsiTheme="minorHAnsi"/>
          <w:b/>
          <w:sz w:val="20"/>
          <w:szCs w:val="20"/>
        </w:rPr>
        <w:t>:</w:t>
      </w:r>
    </w:p>
    <w:p w:rsidR="00457DA5" w:rsidRPr="003E2245" w:rsidRDefault="00457DA5" w:rsidP="00457DA5">
      <w:pPr>
        <w:rPr>
          <w:rFonts w:asciiTheme="minorHAnsi" w:hAnsiTheme="minorHAnsi"/>
          <w:sz w:val="20"/>
          <w:szCs w:val="20"/>
        </w:rPr>
      </w:pPr>
      <w:r w:rsidRPr="003E2245">
        <w:rPr>
          <w:rFonts w:asciiTheme="minorHAnsi" w:hAnsiTheme="minorHAnsi"/>
          <w:sz w:val="20"/>
          <w:szCs w:val="20"/>
        </w:rPr>
        <w:t xml:space="preserve">SR TASR </w:t>
      </w:r>
      <w:r w:rsidR="00097FAB">
        <w:rPr>
          <w:rFonts w:asciiTheme="minorHAnsi" w:hAnsiTheme="minorHAnsi"/>
          <w:sz w:val="20"/>
          <w:szCs w:val="20"/>
        </w:rPr>
        <w:t>berie na vedomie Správu o činnosti TASR za 2. polrok.</w:t>
      </w:r>
    </w:p>
    <w:p w:rsidR="00457DA5" w:rsidRPr="003E2245" w:rsidRDefault="00457DA5" w:rsidP="00457DA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5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                    ZDRŽAL SA: 0</w:t>
      </w:r>
    </w:p>
    <w:p w:rsidR="00457DA5" w:rsidRDefault="00457DA5" w:rsidP="00457DA5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457DA5" w:rsidRDefault="00457DA5" w:rsidP="00457DA5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</w:t>
      </w:r>
      <w:r>
        <w:rPr>
          <w:rFonts w:asciiTheme="minorHAnsi" w:hAnsiTheme="minorHAnsi"/>
          <w:b/>
          <w:sz w:val="20"/>
          <w:szCs w:val="20"/>
        </w:rPr>
        <w:t>-------</w:t>
      </w:r>
    </w:p>
    <w:p w:rsidR="00097FAB" w:rsidRDefault="00097FAB" w:rsidP="00457DA5">
      <w:pPr>
        <w:rPr>
          <w:rFonts w:asciiTheme="minorHAnsi" w:hAnsiTheme="minorHAnsi"/>
          <w:b/>
          <w:sz w:val="20"/>
          <w:szCs w:val="20"/>
        </w:rPr>
      </w:pPr>
    </w:p>
    <w:p w:rsidR="00457DA5" w:rsidRDefault="00457DA5" w:rsidP="00457DA5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2. Rôzne</w:t>
      </w:r>
    </w:p>
    <w:p w:rsidR="005C59A0" w:rsidRDefault="005C59A0" w:rsidP="005C59A0">
      <w:pPr>
        <w:rPr>
          <w:rFonts w:asciiTheme="minorHAnsi" w:hAnsiTheme="minorHAnsi" w:cs="Arial"/>
          <w:sz w:val="20"/>
          <w:szCs w:val="20"/>
        </w:rPr>
      </w:pPr>
      <w:r w:rsidRPr="005C59A0">
        <w:rPr>
          <w:rFonts w:asciiTheme="minorHAnsi" w:hAnsiTheme="minorHAnsi" w:cs="Arial"/>
          <w:sz w:val="20"/>
          <w:szCs w:val="20"/>
        </w:rPr>
        <w:t xml:space="preserve">Správna rada v súlade so  Zákonom č. 385/2008 Z. z. z 23. septembra 2008 o Tlačovej agentúre Slovenskej republiky , § 12 ods. 1 b)  na základe dosiahnutých pracovných  výsledkov  GR  odsúhlasila pre generálneho riaditeľa odmenu vo </w:t>
      </w:r>
      <w:r w:rsidR="00D8503D">
        <w:rPr>
          <w:rFonts w:asciiTheme="minorHAnsi" w:hAnsiTheme="minorHAnsi" w:cs="Arial"/>
          <w:sz w:val="20"/>
          <w:szCs w:val="20"/>
        </w:rPr>
        <w:t xml:space="preserve">výške  6-násobku  mesačnej mzdy vzhľadom na pozitívne hospodárske výsledky agentúry a kvalitu plnenia úloh. </w:t>
      </w:r>
    </w:p>
    <w:p w:rsidR="00D8503D" w:rsidRDefault="00D8503D" w:rsidP="005C59A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Predseda Správnej rady TASR Vladimír Masár vyjadril presvedčenie, že TASR bude aj v budúcom období stabilným pilierom verejnoprávnosti s jasne stanoveným modelom financovania a rozvoja. </w:t>
      </w:r>
    </w:p>
    <w:p w:rsidR="005C59A0" w:rsidRPr="005C59A0" w:rsidRDefault="005C59A0" w:rsidP="005C59A0">
      <w:pPr>
        <w:rPr>
          <w:rFonts w:asciiTheme="minorHAnsi" w:hAnsiTheme="minorHAnsi" w:cstheme="minorHAnsi"/>
          <w:sz w:val="20"/>
          <w:szCs w:val="20"/>
        </w:rPr>
      </w:pPr>
      <w:r w:rsidRPr="005C59A0">
        <w:rPr>
          <w:rFonts w:asciiTheme="minorHAnsi" w:hAnsiTheme="minorHAnsi" w:cstheme="minorHAnsi"/>
          <w:sz w:val="20"/>
          <w:szCs w:val="20"/>
        </w:rPr>
        <w:t>Keďže išlo o posledné zasadnutie Správnej rady v súčasnom zložení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5C59A0">
        <w:rPr>
          <w:rFonts w:asciiTheme="minorHAnsi" w:hAnsiTheme="minorHAnsi" w:cstheme="minorHAnsi"/>
          <w:sz w:val="20"/>
          <w:szCs w:val="20"/>
        </w:rPr>
        <w:t xml:space="preserve"> predseda Správnej rady Vladimír Masár sa poďakoval za vykonanú prácu GR TASR aj členom Správnej rady.</w:t>
      </w:r>
    </w:p>
    <w:p w:rsidR="005C59A0" w:rsidRDefault="005C59A0" w:rsidP="005C59A0">
      <w:pPr>
        <w:rPr>
          <w:rFonts w:asciiTheme="minorHAnsi" w:hAnsiTheme="minorHAnsi" w:cstheme="minorHAnsi"/>
          <w:sz w:val="20"/>
          <w:szCs w:val="20"/>
        </w:rPr>
      </w:pPr>
      <w:r w:rsidRPr="005C59A0">
        <w:rPr>
          <w:rFonts w:asciiTheme="minorHAnsi" w:hAnsiTheme="minorHAnsi" w:cstheme="minorHAnsi"/>
          <w:sz w:val="20"/>
          <w:szCs w:val="20"/>
        </w:rPr>
        <w:t>Správna rada TASR</w:t>
      </w:r>
      <w:r w:rsidR="00075BE2">
        <w:rPr>
          <w:rFonts w:asciiTheme="minorHAnsi" w:hAnsiTheme="minorHAnsi" w:cstheme="minorHAnsi"/>
          <w:sz w:val="20"/>
          <w:szCs w:val="20"/>
        </w:rPr>
        <w:t xml:space="preserve"> želá novozvoleným členom, ktorí</w:t>
      </w:r>
      <w:r w:rsidRPr="005C59A0">
        <w:rPr>
          <w:rFonts w:asciiTheme="minorHAnsi" w:hAnsiTheme="minorHAnsi" w:cstheme="minorHAnsi"/>
          <w:sz w:val="20"/>
          <w:szCs w:val="20"/>
        </w:rPr>
        <w:t xml:space="preserve"> nastúpia od marca 2019, všetko najlepšie a dobré rozhodnutia v prospech rozvoja TASR.  </w:t>
      </w:r>
    </w:p>
    <w:p w:rsidR="005C59A0" w:rsidRPr="00555C4C" w:rsidRDefault="005C59A0" w:rsidP="005C59A0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Pr="00555C4C">
        <w:rPr>
          <w:sz w:val="20"/>
          <w:szCs w:val="20"/>
        </w:rPr>
        <w:t xml:space="preserve">redseda SR TASR </w:t>
      </w:r>
      <w:r>
        <w:rPr>
          <w:sz w:val="20"/>
          <w:szCs w:val="20"/>
        </w:rPr>
        <w:t>V. Masár</w:t>
      </w:r>
      <w:r w:rsidRPr="00555C4C">
        <w:rPr>
          <w:sz w:val="20"/>
          <w:szCs w:val="20"/>
        </w:rPr>
        <w:t xml:space="preserve"> v súlade s Rokovacím poriadkom SR TASR ukončil zasadnutie rady.</w:t>
      </w:r>
    </w:p>
    <w:p w:rsidR="005C59A0" w:rsidRPr="00555C4C" w:rsidRDefault="005C59A0" w:rsidP="005C59A0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Bratislava, </w:t>
      </w:r>
      <w:r>
        <w:rPr>
          <w:sz w:val="20"/>
          <w:szCs w:val="20"/>
        </w:rPr>
        <w:t>21. februára 2019</w:t>
      </w:r>
    </w:p>
    <w:p w:rsidR="005C59A0" w:rsidRDefault="005C59A0" w:rsidP="005C59A0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Zapísal: </w:t>
      </w:r>
    </w:p>
    <w:p w:rsidR="005C59A0" w:rsidRPr="00555C4C" w:rsidRDefault="005C59A0" w:rsidP="005C59A0">
      <w:pPr>
        <w:rPr>
          <w:sz w:val="20"/>
          <w:szCs w:val="20"/>
        </w:rPr>
      </w:pPr>
    </w:p>
    <w:p w:rsidR="005C59A0" w:rsidRDefault="005C59A0" w:rsidP="005C59A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C59A0" w:rsidRPr="00555C4C" w:rsidRDefault="005C59A0" w:rsidP="005C59A0">
      <w:pPr>
        <w:rPr>
          <w:sz w:val="20"/>
          <w:szCs w:val="20"/>
        </w:rPr>
      </w:pPr>
    </w:p>
    <w:p w:rsidR="005C59A0" w:rsidRPr="00555C4C" w:rsidRDefault="005C59A0" w:rsidP="005C59A0">
      <w:pPr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Vladimír Masár </w:t>
      </w:r>
      <w:r w:rsidRPr="00555C4C">
        <w:rPr>
          <w:sz w:val="20"/>
          <w:szCs w:val="20"/>
        </w:rPr>
        <w:t xml:space="preserve"> v.r.</w:t>
      </w:r>
    </w:p>
    <w:p w:rsidR="005C59A0" w:rsidRPr="005C59A0" w:rsidRDefault="005C59A0" w:rsidP="005C59A0">
      <w:pPr>
        <w:rPr>
          <w:rFonts w:asciiTheme="minorHAnsi" w:hAnsiTheme="minorHAnsi" w:cstheme="minorHAnsi"/>
          <w:sz w:val="20"/>
          <w:szCs w:val="20"/>
        </w:rPr>
      </w:pPr>
    </w:p>
    <w:p w:rsidR="005C59A0" w:rsidRPr="005C59A0" w:rsidRDefault="005C59A0" w:rsidP="005C59A0">
      <w:pPr>
        <w:rPr>
          <w:b/>
          <w:sz w:val="20"/>
          <w:szCs w:val="20"/>
        </w:rPr>
      </w:pPr>
    </w:p>
    <w:p w:rsidR="00457DA5" w:rsidRPr="005C59A0" w:rsidRDefault="00457DA5" w:rsidP="00457DA5">
      <w:pPr>
        <w:rPr>
          <w:rFonts w:asciiTheme="minorHAnsi" w:hAnsiTheme="minorHAnsi" w:cstheme="minorHAnsi"/>
          <w:sz w:val="20"/>
          <w:szCs w:val="20"/>
        </w:rPr>
      </w:pPr>
    </w:p>
    <w:p w:rsidR="00457DA5" w:rsidRPr="005C59A0" w:rsidRDefault="00457DA5" w:rsidP="00457DA5">
      <w:pPr>
        <w:rPr>
          <w:rFonts w:asciiTheme="minorHAnsi" w:hAnsiTheme="minorHAnsi"/>
          <w:b/>
          <w:sz w:val="20"/>
          <w:szCs w:val="20"/>
        </w:rPr>
      </w:pPr>
    </w:p>
    <w:p w:rsidR="00457DA5" w:rsidRPr="005C59A0" w:rsidRDefault="00457DA5" w:rsidP="00457DA5">
      <w:pPr>
        <w:rPr>
          <w:rFonts w:asciiTheme="minorHAnsi" w:hAnsiTheme="minorHAnsi"/>
          <w:b/>
          <w:sz w:val="20"/>
          <w:szCs w:val="20"/>
        </w:rPr>
      </w:pPr>
    </w:p>
    <w:p w:rsidR="00457DA5" w:rsidRPr="00457DA5" w:rsidRDefault="00457DA5" w:rsidP="00457DA5">
      <w:pPr>
        <w:rPr>
          <w:rFonts w:asciiTheme="minorHAnsi" w:hAnsiTheme="minorHAnsi" w:cstheme="minorHAnsi"/>
          <w:sz w:val="20"/>
          <w:szCs w:val="20"/>
        </w:rPr>
      </w:pPr>
    </w:p>
    <w:p w:rsidR="00457DA5" w:rsidRDefault="00457DA5" w:rsidP="00457DA5">
      <w:pPr>
        <w:rPr>
          <w:rFonts w:asciiTheme="minorHAnsi" w:hAnsiTheme="minorHAnsi"/>
          <w:b/>
          <w:sz w:val="20"/>
          <w:szCs w:val="20"/>
        </w:rPr>
      </w:pPr>
    </w:p>
    <w:p w:rsidR="00F45AE5" w:rsidRDefault="00F45AE5"/>
    <w:sectPr w:rsidR="00F45AE5" w:rsidSect="00F4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7DA5"/>
    <w:rsid w:val="00075BE2"/>
    <w:rsid w:val="00097FAB"/>
    <w:rsid w:val="00457DA5"/>
    <w:rsid w:val="005C59A0"/>
    <w:rsid w:val="0067024A"/>
    <w:rsid w:val="009F0CEA"/>
    <w:rsid w:val="00B27BE0"/>
    <w:rsid w:val="00D8503D"/>
    <w:rsid w:val="00F4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D6401-9BC7-4229-9041-14719E13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7DA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7FAB"/>
    <w:pPr>
      <w:spacing w:after="200" w:line="276" w:lineRule="auto"/>
      <w:ind w:left="720"/>
      <w:contextualSpacing/>
    </w:pPr>
    <w:rPr>
      <w:rFonts w:eastAsia="Times New Roman"/>
    </w:rPr>
  </w:style>
  <w:style w:type="paragraph" w:styleId="Pta">
    <w:name w:val="footer"/>
    <w:basedOn w:val="Normlny"/>
    <w:link w:val="PtaChar"/>
    <w:unhideWhenUsed/>
    <w:rsid w:val="00097F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0"/>
      <w:lang w:eastAsia="sk-SK"/>
    </w:rPr>
  </w:style>
  <w:style w:type="character" w:customStyle="1" w:styleId="PtaChar">
    <w:name w:val="Päta Char"/>
    <w:basedOn w:val="Predvolenpsmoodseku"/>
    <w:link w:val="Pta"/>
    <w:rsid w:val="00097FAB"/>
    <w:rPr>
      <w:rFonts w:ascii="Times New Roman" w:eastAsia="Times New Roman" w:hAnsi="Times New Roman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Puchala Vladimír</cp:lastModifiedBy>
  <cp:revision>3</cp:revision>
  <dcterms:created xsi:type="dcterms:W3CDTF">2019-02-25T13:38:00Z</dcterms:created>
  <dcterms:modified xsi:type="dcterms:W3CDTF">2019-02-26T08:31:00Z</dcterms:modified>
</cp:coreProperties>
</file>