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7A" w:rsidRPr="003D563B" w:rsidRDefault="00E6357A" w:rsidP="00E6357A">
      <w:pPr>
        <w:rPr>
          <w:rFonts w:asciiTheme="minorHAnsi" w:hAnsiTheme="minorHAnsi" w:cstheme="minorHAnsi"/>
          <w:b/>
        </w:rPr>
      </w:pPr>
      <w:r>
        <w:t xml:space="preserve">                                                                              </w:t>
      </w:r>
      <w:r>
        <w:rPr>
          <w:rFonts w:asciiTheme="minorHAnsi" w:hAnsiTheme="minorHAnsi" w:cstheme="minorHAnsi"/>
          <w:b/>
        </w:rPr>
        <w:t>ZÁPIS č. 2</w:t>
      </w:r>
    </w:p>
    <w:p w:rsidR="00E6357A" w:rsidRPr="003D563B" w:rsidRDefault="00E6357A" w:rsidP="00E6357A">
      <w:pPr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 xml:space="preserve">                </w:t>
      </w:r>
      <w:r>
        <w:rPr>
          <w:rFonts w:asciiTheme="minorHAnsi" w:hAnsiTheme="minorHAnsi" w:cstheme="minorHAnsi"/>
          <w:b/>
        </w:rPr>
        <w:t xml:space="preserve">                        </w:t>
      </w:r>
      <w:r w:rsidRPr="003D563B">
        <w:rPr>
          <w:rFonts w:asciiTheme="minorHAnsi" w:hAnsiTheme="minorHAnsi" w:cstheme="minorHAnsi"/>
          <w:b/>
        </w:rPr>
        <w:t xml:space="preserve">   Z RIADNEHO ZASADNUTIA SPRÁVNEJ RADY TASR </w:t>
      </w:r>
    </w:p>
    <w:p w:rsidR="00E6357A" w:rsidRPr="003D563B" w:rsidRDefault="00E6357A" w:rsidP="00E6357A">
      <w:pPr>
        <w:tabs>
          <w:tab w:val="left" w:pos="6330"/>
        </w:tabs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 xml:space="preserve">                                      </w:t>
      </w:r>
      <w:r>
        <w:rPr>
          <w:rFonts w:asciiTheme="minorHAnsi" w:hAnsiTheme="minorHAnsi" w:cstheme="minorHAnsi"/>
          <w:b/>
        </w:rPr>
        <w:t xml:space="preserve">              13. februára 2024 </w:t>
      </w:r>
      <w:r w:rsidRPr="003D563B">
        <w:rPr>
          <w:rFonts w:asciiTheme="minorHAnsi" w:hAnsiTheme="minorHAnsi" w:cstheme="minorHAnsi"/>
          <w:b/>
        </w:rPr>
        <w:t>so začiatkom o 15.00 h</w:t>
      </w:r>
    </w:p>
    <w:p w:rsidR="00E6357A" w:rsidRPr="003D563B" w:rsidRDefault="00E6357A" w:rsidP="00E6357A">
      <w:pPr>
        <w:tabs>
          <w:tab w:val="left" w:pos="6330"/>
        </w:tabs>
        <w:rPr>
          <w:rFonts w:asciiTheme="minorHAnsi" w:hAnsiTheme="minorHAnsi" w:cstheme="minorHAnsi"/>
          <w:b/>
        </w:rPr>
      </w:pPr>
    </w:p>
    <w:p w:rsidR="00E6357A" w:rsidRPr="003D563B" w:rsidRDefault="00E6357A" w:rsidP="00E6357A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Prítomní členovia Správnej rady: </w:t>
      </w:r>
      <w:r>
        <w:rPr>
          <w:rFonts w:asciiTheme="minorHAnsi" w:hAnsiTheme="minorHAnsi" w:cstheme="minorHAnsi"/>
        </w:rPr>
        <w:t>Jozef Bednár,</w:t>
      </w:r>
      <w:r w:rsidRPr="00FB1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Peter </w:t>
      </w:r>
      <w:proofErr w:type="spellStart"/>
      <w:r>
        <w:rPr>
          <w:rFonts w:asciiTheme="minorHAnsi" w:hAnsiTheme="minorHAnsi" w:cstheme="minorHAnsi"/>
        </w:rPr>
        <w:t>Mestický</w:t>
      </w:r>
      <w:proofErr w:type="spellEnd"/>
      <w:r>
        <w:rPr>
          <w:rFonts w:asciiTheme="minorHAnsi" w:hAnsiTheme="minorHAnsi" w:cstheme="minorHAnsi"/>
        </w:rPr>
        <w:t xml:space="preserve">, </w:t>
      </w:r>
      <w:r w:rsidRPr="003D563B">
        <w:rPr>
          <w:rFonts w:asciiTheme="minorHAnsi" w:hAnsiTheme="minorHAnsi" w:cstheme="minorHAnsi"/>
        </w:rPr>
        <w:t xml:space="preserve">Alena </w:t>
      </w:r>
      <w:proofErr w:type="spellStart"/>
      <w:r w:rsidRPr="003D563B">
        <w:rPr>
          <w:rFonts w:asciiTheme="minorHAnsi" w:hAnsiTheme="minorHAnsi" w:cstheme="minorHAnsi"/>
        </w:rPr>
        <w:t>Mezeiová</w:t>
      </w:r>
      <w:proofErr w:type="spellEnd"/>
      <w:r>
        <w:rPr>
          <w:rFonts w:asciiTheme="minorHAnsi" w:hAnsiTheme="minorHAnsi" w:cstheme="minorHAnsi"/>
        </w:rPr>
        <w:t>, Ladislav Mikuš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, Jozef </w:t>
      </w:r>
      <w:proofErr w:type="spellStart"/>
      <w:r>
        <w:rPr>
          <w:rFonts w:asciiTheme="minorHAnsi" w:hAnsiTheme="minorHAnsi" w:cstheme="minorHAnsi"/>
        </w:rPr>
        <w:t>Tuhovčák</w:t>
      </w:r>
      <w:proofErr w:type="spellEnd"/>
    </w:p>
    <w:p w:rsidR="00E6357A" w:rsidRPr="00DD610E" w:rsidRDefault="00E6357A" w:rsidP="00E6357A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>Ospravedlnení</w:t>
      </w:r>
      <w:r>
        <w:rPr>
          <w:rFonts w:asciiTheme="minorHAnsi" w:hAnsiTheme="minorHAnsi" w:cstheme="minorHAnsi"/>
          <w:b/>
        </w:rPr>
        <w:t xml:space="preserve">:   </w:t>
      </w:r>
      <w:r>
        <w:rPr>
          <w:rFonts w:asciiTheme="minorHAnsi" w:hAnsiTheme="minorHAnsi" w:cstheme="minorHAnsi"/>
        </w:rPr>
        <w:t xml:space="preserve">- </w:t>
      </w:r>
    </w:p>
    <w:p w:rsidR="00E6357A" w:rsidRPr="003D563B" w:rsidRDefault="00E6357A" w:rsidP="00E6357A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Hostia: </w:t>
      </w:r>
      <w:r w:rsidRPr="003D563B">
        <w:rPr>
          <w:rFonts w:asciiTheme="minorHAnsi" w:hAnsiTheme="minorHAnsi" w:cstheme="minorHAnsi"/>
        </w:rPr>
        <w:t>Vladimír Puchala, generálny riaditeľ TASR</w:t>
      </w:r>
    </w:p>
    <w:p w:rsidR="00E6357A" w:rsidRPr="003D563B" w:rsidRDefault="00E6357A" w:rsidP="00E6357A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Miesto konania: </w:t>
      </w:r>
      <w:r w:rsidRPr="003D563B">
        <w:rPr>
          <w:rFonts w:asciiTheme="minorHAnsi" w:hAnsiTheme="minorHAnsi" w:cstheme="minorHAnsi"/>
        </w:rPr>
        <w:t>TASR, Dúbravská cesta 14, Bratislava</w:t>
      </w:r>
    </w:p>
    <w:p w:rsidR="00E6357A" w:rsidRPr="003D563B" w:rsidRDefault="00E6357A" w:rsidP="00E6357A">
      <w:pPr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>--------------------------------------------------------------------------------------------------------------------------------------</w:t>
      </w:r>
    </w:p>
    <w:p w:rsidR="00E6357A" w:rsidRDefault="00E6357A" w:rsidP="00E6357A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</w:rPr>
        <w:t>Rokovanie v zmysle čl. 3, 5, ods. 1 a čl. 9 ods. 6 Roko</w:t>
      </w:r>
      <w:r>
        <w:rPr>
          <w:rFonts w:asciiTheme="minorHAnsi" w:hAnsiTheme="minorHAnsi" w:cstheme="minorHAnsi"/>
        </w:rPr>
        <w:t>vacieho poriadku SR TASR viedla predsedníčka</w:t>
      </w:r>
      <w:r w:rsidRPr="003D563B">
        <w:rPr>
          <w:rFonts w:asciiTheme="minorHAnsi" w:hAnsiTheme="minorHAnsi" w:cstheme="minorHAnsi"/>
        </w:rPr>
        <w:t xml:space="preserve"> SR TASR </w:t>
      </w:r>
      <w:r>
        <w:rPr>
          <w:rFonts w:asciiTheme="minorHAnsi" w:hAnsiTheme="minorHAnsi" w:cstheme="minorHAnsi"/>
        </w:rPr>
        <w:t>Alena Mezeiová</w:t>
      </w:r>
      <w:r w:rsidRPr="003D563B">
        <w:rPr>
          <w:rFonts w:asciiTheme="minorHAnsi" w:hAnsiTheme="minorHAnsi" w:cstheme="minorHAnsi"/>
        </w:rPr>
        <w:t>. Konštatova</w:t>
      </w:r>
      <w:r>
        <w:rPr>
          <w:rFonts w:asciiTheme="minorHAnsi" w:hAnsiTheme="minorHAnsi" w:cstheme="minorHAnsi"/>
        </w:rPr>
        <w:t>la</w:t>
      </w:r>
      <w:r w:rsidRPr="003D563B">
        <w:rPr>
          <w:rFonts w:asciiTheme="minorHAnsi" w:hAnsiTheme="minorHAnsi" w:cstheme="minorHAnsi"/>
        </w:rPr>
        <w:t xml:space="preserve">, že </w:t>
      </w:r>
      <w:r>
        <w:rPr>
          <w:rFonts w:asciiTheme="minorHAnsi" w:hAnsiTheme="minorHAnsi" w:cstheme="minorHAnsi"/>
        </w:rPr>
        <w:t xml:space="preserve">rada je uznášaniaschopná, navrhla program zasadnutia a dala </w:t>
      </w:r>
      <w:r w:rsidRPr="003D563B">
        <w:rPr>
          <w:rFonts w:asciiTheme="minorHAnsi" w:hAnsiTheme="minorHAnsi" w:cstheme="minorHAnsi"/>
        </w:rPr>
        <w:t>o ňom hlasovať.</w:t>
      </w:r>
    </w:p>
    <w:p w:rsidR="00E6357A" w:rsidRDefault="00E6357A" w:rsidP="00E635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Program:</w:t>
      </w:r>
    </w:p>
    <w:p w:rsidR="00E6357A" w:rsidRPr="00E6357A" w:rsidRDefault="00E6357A" w:rsidP="00E635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 w:cstheme="minorHAnsi"/>
          <w:b/>
          <w:szCs w:val="24"/>
        </w:rPr>
      </w:pPr>
      <w:r w:rsidRPr="00E6357A">
        <w:rPr>
          <w:rFonts w:asciiTheme="minorHAnsi" w:hAnsiTheme="minorHAnsi" w:cstheme="minorHAnsi"/>
          <w:b/>
          <w:szCs w:val="24"/>
        </w:rPr>
        <w:t>Hodnotenie činnosti a hospo</w:t>
      </w:r>
      <w:r>
        <w:rPr>
          <w:rFonts w:asciiTheme="minorHAnsi" w:hAnsiTheme="minorHAnsi" w:cstheme="minorHAnsi"/>
          <w:b/>
          <w:szCs w:val="24"/>
        </w:rPr>
        <w:t>dárenia TASR za II. polrok 2023</w:t>
      </w:r>
    </w:p>
    <w:p w:rsidR="00E6357A" w:rsidRPr="00E6357A" w:rsidRDefault="00E6357A" w:rsidP="00E635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 w:cstheme="minorHAnsi"/>
          <w:b/>
          <w:szCs w:val="24"/>
        </w:rPr>
      </w:pPr>
      <w:r w:rsidRPr="00E6357A">
        <w:rPr>
          <w:rFonts w:asciiTheme="minorHAnsi" w:hAnsiTheme="minorHAnsi" w:cstheme="minorHAnsi"/>
          <w:b/>
          <w:szCs w:val="24"/>
        </w:rPr>
        <w:t>Prezidentské voľby v TASR</w:t>
      </w:r>
    </w:p>
    <w:p w:rsidR="00E6357A" w:rsidRPr="00E6357A" w:rsidRDefault="00E6357A" w:rsidP="00E635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 w:cstheme="minorHAnsi"/>
          <w:b/>
          <w:szCs w:val="24"/>
        </w:rPr>
      </w:pPr>
      <w:r w:rsidRPr="00E6357A">
        <w:rPr>
          <w:rFonts w:asciiTheme="minorHAnsi" w:hAnsiTheme="minorHAnsi" w:cstheme="minorHAnsi"/>
          <w:b/>
          <w:szCs w:val="24"/>
        </w:rPr>
        <w:t xml:space="preserve">Vysporiadanie štúdie uskutočniteľnosti pre nerealizovaný komplexný redakčný systém TASR </w:t>
      </w:r>
    </w:p>
    <w:p w:rsidR="00E6357A" w:rsidRDefault="00E6357A" w:rsidP="00E635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 w:cstheme="minorHAnsi"/>
          <w:b/>
          <w:szCs w:val="24"/>
        </w:rPr>
      </w:pPr>
      <w:r w:rsidRPr="00E6357A">
        <w:rPr>
          <w:rFonts w:asciiTheme="minorHAnsi" w:hAnsiTheme="minorHAnsi" w:cstheme="minorHAnsi"/>
          <w:b/>
          <w:szCs w:val="24"/>
        </w:rPr>
        <w:t>Rôzne </w:t>
      </w:r>
    </w:p>
    <w:p w:rsidR="00E6357A" w:rsidRPr="00E6357A" w:rsidRDefault="00E6357A" w:rsidP="00E6357A">
      <w:pPr>
        <w:tabs>
          <w:tab w:val="left" w:pos="567"/>
        </w:tabs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UZNESENIE č. 01/13</w:t>
      </w:r>
      <w:r w:rsidRPr="00E6357A">
        <w:rPr>
          <w:rFonts w:asciiTheme="minorHAnsi" w:hAnsiTheme="minorHAnsi" w:cstheme="minorHAnsi"/>
          <w:b/>
        </w:rPr>
        <w:t>/0</w:t>
      </w:r>
      <w:r>
        <w:rPr>
          <w:rFonts w:asciiTheme="minorHAnsi" w:hAnsiTheme="minorHAnsi" w:cstheme="minorHAnsi"/>
          <w:b/>
        </w:rPr>
        <w:t>2</w:t>
      </w:r>
      <w:r w:rsidRPr="00E6357A">
        <w:rPr>
          <w:rFonts w:asciiTheme="minorHAnsi" w:hAnsiTheme="minorHAnsi" w:cstheme="minorHAnsi"/>
          <w:b/>
        </w:rPr>
        <w:t>/2024:</w:t>
      </w:r>
    </w:p>
    <w:p w:rsidR="00E6357A" w:rsidRPr="00E6357A" w:rsidRDefault="00E6357A" w:rsidP="00E6357A">
      <w:pPr>
        <w:ind w:left="360"/>
        <w:rPr>
          <w:rFonts w:asciiTheme="minorHAnsi" w:hAnsiTheme="minorHAnsi" w:cstheme="minorHAnsi"/>
        </w:rPr>
      </w:pPr>
      <w:r w:rsidRPr="00E6357A">
        <w:rPr>
          <w:rFonts w:asciiTheme="minorHAnsi" w:hAnsiTheme="minorHAnsi" w:cstheme="minorHAnsi"/>
        </w:rPr>
        <w:t>Členovia SR TASR schválili program zasadnutia:</w:t>
      </w:r>
    </w:p>
    <w:p w:rsidR="00E6357A" w:rsidRPr="00E6357A" w:rsidRDefault="00E6357A" w:rsidP="00E6357A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E6357A">
        <w:rPr>
          <w:rFonts w:asciiTheme="minorHAnsi" w:hAnsiTheme="minorHAnsi" w:cstheme="minorHAnsi"/>
        </w:rPr>
        <w:t>ZA:    5                                    PROTI: 0                                    ZDRŽAL SA: 0</w:t>
      </w:r>
    </w:p>
    <w:p w:rsidR="00E6357A" w:rsidRPr="00E6357A" w:rsidRDefault="00E6357A" w:rsidP="00E6357A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E6357A">
        <w:rPr>
          <w:rFonts w:asciiTheme="minorHAnsi" w:hAnsiTheme="minorHAnsi" w:cstheme="minorHAnsi"/>
        </w:rPr>
        <w:t>J. Bednár</w:t>
      </w:r>
    </w:p>
    <w:p w:rsidR="00E6357A" w:rsidRPr="00E6357A" w:rsidRDefault="00E6357A" w:rsidP="00E6357A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E6357A">
        <w:rPr>
          <w:rFonts w:asciiTheme="minorHAnsi" w:hAnsiTheme="minorHAnsi" w:cstheme="minorHAnsi"/>
        </w:rPr>
        <w:t xml:space="preserve"> P. </w:t>
      </w:r>
      <w:proofErr w:type="spellStart"/>
      <w:r w:rsidRPr="00E6357A">
        <w:rPr>
          <w:rFonts w:asciiTheme="minorHAnsi" w:hAnsiTheme="minorHAnsi" w:cstheme="minorHAnsi"/>
        </w:rPr>
        <w:t>Mestický</w:t>
      </w:r>
      <w:proofErr w:type="spellEnd"/>
    </w:p>
    <w:p w:rsidR="00E6357A" w:rsidRPr="00E6357A" w:rsidRDefault="00E6357A" w:rsidP="00E6357A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E6357A">
        <w:rPr>
          <w:rFonts w:asciiTheme="minorHAnsi" w:hAnsiTheme="minorHAnsi" w:cstheme="minorHAnsi"/>
        </w:rPr>
        <w:t xml:space="preserve"> A. Mezeiová</w:t>
      </w:r>
    </w:p>
    <w:p w:rsidR="00E6357A" w:rsidRPr="00E6357A" w:rsidRDefault="00E6357A" w:rsidP="00E6357A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E6357A">
        <w:rPr>
          <w:rFonts w:asciiTheme="minorHAnsi" w:hAnsiTheme="minorHAnsi" w:cstheme="minorHAnsi"/>
        </w:rPr>
        <w:t xml:space="preserve"> L. Mikuš</w:t>
      </w:r>
    </w:p>
    <w:p w:rsidR="00E6357A" w:rsidRPr="00E6357A" w:rsidRDefault="00E6357A" w:rsidP="00E6357A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E6357A">
        <w:rPr>
          <w:rFonts w:asciiTheme="minorHAnsi" w:hAnsiTheme="minorHAnsi" w:cstheme="minorHAnsi"/>
        </w:rPr>
        <w:t xml:space="preserve"> J. </w:t>
      </w:r>
      <w:proofErr w:type="spellStart"/>
      <w:r w:rsidRPr="00E6357A">
        <w:rPr>
          <w:rFonts w:asciiTheme="minorHAnsi" w:hAnsiTheme="minorHAnsi" w:cstheme="minorHAnsi"/>
        </w:rPr>
        <w:t>Tuhovčák</w:t>
      </w:r>
      <w:proofErr w:type="spellEnd"/>
    </w:p>
    <w:p w:rsidR="00E6357A" w:rsidRPr="00E6357A" w:rsidRDefault="00E6357A" w:rsidP="00E6357A">
      <w:pPr>
        <w:tabs>
          <w:tab w:val="left" w:pos="567"/>
        </w:tabs>
        <w:ind w:left="360"/>
        <w:rPr>
          <w:rFonts w:asciiTheme="minorHAnsi" w:hAnsiTheme="minorHAnsi" w:cstheme="minorHAnsi"/>
        </w:rPr>
      </w:pPr>
    </w:p>
    <w:p w:rsidR="00E6357A" w:rsidRPr="00E6357A" w:rsidRDefault="00E6357A" w:rsidP="00E6357A">
      <w:pPr>
        <w:pBdr>
          <w:bottom w:val="single" w:sz="6" w:space="1" w:color="auto"/>
        </w:pBdr>
        <w:tabs>
          <w:tab w:val="left" w:pos="567"/>
        </w:tabs>
        <w:ind w:left="360"/>
        <w:rPr>
          <w:rFonts w:asciiTheme="minorHAnsi" w:hAnsiTheme="minorHAnsi" w:cstheme="minorHAnsi"/>
          <w:b/>
        </w:rPr>
      </w:pPr>
      <w:r w:rsidRPr="00E6357A">
        <w:rPr>
          <w:rFonts w:asciiTheme="minorHAnsi" w:hAnsiTheme="minorHAnsi" w:cstheme="minorHAnsi"/>
          <w:b/>
        </w:rPr>
        <w:t>Uznesenie bolo prijaté.</w:t>
      </w:r>
    </w:p>
    <w:p w:rsidR="00E6357A" w:rsidRPr="0022679D" w:rsidRDefault="00E6357A" w:rsidP="00E6357A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 w:cstheme="minorHAnsi"/>
          <w:b/>
          <w:szCs w:val="24"/>
          <w:u w:val="single"/>
        </w:rPr>
      </w:pPr>
      <w:r w:rsidRPr="0022679D">
        <w:rPr>
          <w:rFonts w:asciiTheme="minorHAnsi" w:hAnsiTheme="minorHAnsi" w:cstheme="minorHAnsi"/>
          <w:b/>
          <w:szCs w:val="24"/>
          <w:u w:val="single"/>
        </w:rPr>
        <w:t>Hodnotenie činnosti a hospodárenia TASR za II. polrok 2023</w:t>
      </w:r>
    </w:p>
    <w:p w:rsidR="00E6357A" w:rsidRPr="00E6357A" w:rsidRDefault="00E6357A" w:rsidP="00E6357A">
      <w:pPr>
        <w:widowControl w:val="0"/>
        <w:autoSpaceDE w:val="0"/>
        <w:autoSpaceDN w:val="0"/>
        <w:adjustRightInd w:val="0"/>
        <w:spacing w:after="0"/>
        <w:ind w:right="93"/>
        <w:jc w:val="both"/>
        <w:rPr>
          <w:rFonts w:cs="Calibri"/>
          <w:i/>
        </w:rPr>
      </w:pPr>
      <w:r>
        <w:rPr>
          <w:rFonts w:asciiTheme="minorHAnsi" w:hAnsiTheme="minorHAnsi" w:cstheme="minorHAnsi"/>
          <w:b/>
          <w:szCs w:val="24"/>
        </w:rPr>
        <w:t xml:space="preserve">Ako uviedol V. Puchala, </w:t>
      </w:r>
      <w:r w:rsidRPr="00E6357A">
        <w:rPr>
          <w:rFonts w:cs="Calibri"/>
          <w:b/>
          <w:bCs/>
          <w:i/>
          <w:spacing w:val="-1"/>
        </w:rPr>
        <w:t>T</w:t>
      </w:r>
      <w:r w:rsidRPr="00E6357A">
        <w:rPr>
          <w:rFonts w:cs="Calibri"/>
          <w:b/>
          <w:bCs/>
          <w:i/>
          <w:spacing w:val="1"/>
        </w:rPr>
        <w:t>A</w:t>
      </w:r>
      <w:r w:rsidRPr="00E6357A">
        <w:rPr>
          <w:rFonts w:cs="Calibri"/>
          <w:b/>
          <w:bCs/>
          <w:i/>
        </w:rPr>
        <w:t>SR v</w:t>
      </w:r>
      <w:r w:rsidRPr="00E6357A">
        <w:rPr>
          <w:rFonts w:cs="Calibri"/>
          <w:b/>
          <w:bCs/>
          <w:i/>
          <w:spacing w:val="-1"/>
        </w:rPr>
        <w:t>y</w:t>
      </w:r>
      <w:r w:rsidRPr="00E6357A">
        <w:rPr>
          <w:rFonts w:cs="Calibri"/>
          <w:b/>
          <w:bCs/>
          <w:i/>
          <w:spacing w:val="1"/>
        </w:rPr>
        <w:t>d</w:t>
      </w:r>
      <w:r w:rsidRPr="00E6357A">
        <w:rPr>
          <w:rFonts w:cs="Calibri"/>
          <w:b/>
          <w:bCs/>
          <w:i/>
          <w:spacing w:val="-1"/>
        </w:rPr>
        <w:t>a</w:t>
      </w:r>
      <w:r w:rsidRPr="00E6357A">
        <w:rPr>
          <w:rFonts w:cs="Calibri"/>
          <w:b/>
          <w:bCs/>
          <w:i/>
          <w:spacing w:val="1"/>
        </w:rPr>
        <w:t>l</w:t>
      </w:r>
      <w:r w:rsidRPr="00E6357A">
        <w:rPr>
          <w:rFonts w:cs="Calibri"/>
          <w:b/>
          <w:bCs/>
          <w:i/>
        </w:rPr>
        <w:t xml:space="preserve">a v </w:t>
      </w:r>
      <w:r w:rsidRPr="00E6357A">
        <w:rPr>
          <w:rFonts w:cs="Calibri"/>
          <w:b/>
          <w:bCs/>
          <w:i/>
          <w:spacing w:val="1"/>
        </w:rPr>
        <w:t>h</w:t>
      </w:r>
      <w:r w:rsidRPr="00E6357A">
        <w:rPr>
          <w:rFonts w:cs="Calibri"/>
          <w:b/>
          <w:bCs/>
          <w:i/>
          <w:spacing w:val="-2"/>
        </w:rPr>
        <w:t>o</w:t>
      </w:r>
      <w:r w:rsidRPr="00E6357A">
        <w:rPr>
          <w:rFonts w:cs="Calibri"/>
          <w:b/>
          <w:bCs/>
          <w:i/>
          <w:spacing w:val="-1"/>
        </w:rPr>
        <w:t>d</w:t>
      </w:r>
      <w:r w:rsidRPr="00E6357A">
        <w:rPr>
          <w:rFonts w:cs="Calibri"/>
          <w:b/>
          <w:bCs/>
          <w:i/>
          <w:spacing w:val="1"/>
        </w:rPr>
        <w:t>n</w:t>
      </w:r>
      <w:r w:rsidRPr="00E6357A">
        <w:rPr>
          <w:rFonts w:cs="Calibri"/>
          <w:b/>
          <w:bCs/>
          <w:i/>
        </w:rPr>
        <w:t>o</w:t>
      </w:r>
      <w:r w:rsidRPr="00E6357A">
        <w:rPr>
          <w:rFonts w:cs="Calibri"/>
          <w:b/>
          <w:bCs/>
          <w:i/>
          <w:spacing w:val="1"/>
        </w:rPr>
        <w:t>t</w:t>
      </w:r>
      <w:r w:rsidRPr="00E6357A">
        <w:rPr>
          <w:rFonts w:cs="Calibri"/>
          <w:b/>
          <w:bCs/>
          <w:i/>
          <w:spacing w:val="-1"/>
        </w:rPr>
        <w:t>e</w:t>
      </w:r>
      <w:r w:rsidRPr="00E6357A">
        <w:rPr>
          <w:rFonts w:cs="Calibri"/>
          <w:b/>
          <w:bCs/>
          <w:i/>
          <w:spacing w:val="1"/>
        </w:rPr>
        <w:t>n</w:t>
      </w:r>
      <w:r w:rsidRPr="00E6357A">
        <w:rPr>
          <w:rFonts w:cs="Calibri"/>
          <w:b/>
          <w:bCs/>
          <w:i/>
        </w:rPr>
        <w:t xml:space="preserve">om </w:t>
      </w:r>
      <w:r w:rsidRPr="00E6357A">
        <w:rPr>
          <w:rFonts w:cs="Calibri"/>
          <w:b/>
          <w:bCs/>
          <w:i/>
          <w:spacing w:val="-2"/>
        </w:rPr>
        <w:t>o</w:t>
      </w:r>
      <w:r w:rsidRPr="00E6357A">
        <w:rPr>
          <w:rFonts w:cs="Calibri"/>
          <w:b/>
          <w:bCs/>
          <w:i/>
          <w:spacing w:val="1"/>
        </w:rPr>
        <w:t>bd</w:t>
      </w:r>
      <w:r w:rsidRPr="00E6357A">
        <w:rPr>
          <w:rFonts w:cs="Calibri"/>
          <w:b/>
          <w:bCs/>
          <w:i/>
          <w:spacing w:val="-2"/>
        </w:rPr>
        <w:t>o</w:t>
      </w:r>
      <w:r w:rsidRPr="00E6357A">
        <w:rPr>
          <w:rFonts w:cs="Calibri"/>
          <w:b/>
          <w:bCs/>
          <w:i/>
          <w:spacing w:val="1"/>
        </w:rPr>
        <w:t>b</w:t>
      </w:r>
      <w:r w:rsidRPr="00E6357A">
        <w:rPr>
          <w:rFonts w:cs="Calibri"/>
          <w:b/>
          <w:bCs/>
          <w:i/>
        </w:rPr>
        <w:t xml:space="preserve">í </w:t>
      </w:r>
      <w:r w:rsidRPr="00E6357A">
        <w:rPr>
          <w:rFonts w:cs="Calibri"/>
          <w:b/>
          <w:bCs/>
          <w:i/>
          <w:spacing w:val="15"/>
        </w:rPr>
        <w:t>123 898</w:t>
      </w:r>
      <w:r w:rsidRPr="00E6357A">
        <w:rPr>
          <w:rFonts w:cs="Calibri"/>
          <w:b/>
          <w:bCs/>
          <w:i/>
        </w:rPr>
        <w:t xml:space="preserve"> </w:t>
      </w:r>
      <w:r w:rsidRPr="00E6357A">
        <w:rPr>
          <w:rFonts w:cs="Calibri"/>
          <w:b/>
          <w:bCs/>
          <w:i/>
          <w:spacing w:val="-1"/>
        </w:rPr>
        <w:t>m</w:t>
      </w:r>
      <w:r w:rsidRPr="00E6357A">
        <w:rPr>
          <w:rFonts w:cs="Calibri"/>
          <w:b/>
          <w:bCs/>
          <w:i/>
          <w:spacing w:val="1"/>
        </w:rPr>
        <w:t>u</w:t>
      </w:r>
      <w:r w:rsidRPr="00E6357A">
        <w:rPr>
          <w:rFonts w:cs="Calibri"/>
          <w:b/>
          <w:bCs/>
          <w:i/>
          <w:spacing w:val="-1"/>
        </w:rPr>
        <w:t>l</w:t>
      </w:r>
      <w:r w:rsidRPr="00E6357A">
        <w:rPr>
          <w:rFonts w:cs="Calibri"/>
          <w:b/>
          <w:bCs/>
          <w:i/>
          <w:spacing w:val="1"/>
        </w:rPr>
        <w:t>ti</w:t>
      </w:r>
      <w:r w:rsidRPr="00E6357A">
        <w:rPr>
          <w:rFonts w:cs="Calibri"/>
          <w:b/>
          <w:bCs/>
          <w:i/>
          <w:spacing w:val="-1"/>
        </w:rPr>
        <w:t>me</w:t>
      </w:r>
      <w:r w:rsidRPr="00E6357A">
        <w:rPr>
          <w:rFonts w:cs="Calibri"/>
          <w:b/>
          <w:bCs/>
          <w:i/>
          <w:spacing w:val="1"/>
        </w:rPr>
        <w:t>di</w:t>
      </w:r>
      <w:r w:rsidRPr="00E6357A">
        <w:rPr>
          <w:rFonts w:cs="Calibri"/>
          <w:b/>
          <w:bCs/>
          <w:i/>
          <w:spacing w:val="-1"/>
        </w:rPr>
        <w:t>ál</w:t>
      </w:r>
      <w:r w:rsidRPr="00E6357A">
        <w:rPr>
          <w:rFonts w:cs="Calibri"/>
          <w:b/>
          <w:bCs/>
          <w:i/>
          <w:spacing w:val="1"/>
        </w:rPr>
        <w:t>n</w:t>
      </w:r>
      <w:r w:rsidRPr="00E6357A">
        <w:rPr>
          <w:rFonts w:cs="Calibri"/>
          <w:b/>
          <w:bCs/>
          <w:i/>
          <w:spacing w:val="-1"/>
        </w:rPr>
        <w:t>y</w:t>
      </w:r>
      <w:r w:rsidRPr="00E6357A">
        <w:rPr>
          <w:rFonts w:cs="Calibri"/>
          <w:b/>
          <w:bCs/>
          <w:i/>
        </w:rPr>
        <w:t>ch s</w:t>
      </w:r>
      <w:r w:rsidRPr="00E6357A">
        <w:rPr>
          <w:rFonts w:cs="Calibri"/>
          <w:b/>
          <w:bCs/>
          <w:i/>
          <w:spacing w:val="1"/>
        </w:rPr>
        <w:t>pr</w:t>
      </w:r>
      <w:r w:rsidRPr="00E6357A">
        <w:rPr>
          <w:rFonts w:cs="Calibri"/>
          <w:b/>
          <w:bCs/>
          <w:i/>
          <w:spacing w:val="-1"/>
        </w:rPr>
        <w:t>áv</w:t>
      </w:r>
      <w:r w:rsidRPr="00E6357A">
        <w:rPr>
          <w:rFonts w:cs="Calibri"/>
          <w:b/>
          <w:bCs/>
          <w:i/>
        </w:rPr>
        <w:t xml:space="preserve">. </w:t>
      </w:r>
      <w:r w:rsidRPr="00E6357A">
        <w:rPr>
          <w:rFonts w:cs="Calibri"/>
          <w:i/>
        </w:rPr>
        <w:t>V</w:t>
      </w:r>
      <w:r w:rsidRPr="00E6357A">
        <w:rPr>
          <w:rFonts w:cs="Calibri"/>
          <w:i/>
          <w:spacing w:val="1"/>
        </w:rPr>
        <w:t xml:space="preserve"> </w:t>
      </w:r>
      <w:r w:rsidRPr="00E6357A">
        <w:rPr>
          <w:rFonts w:cs="Calibri"/>
          <w:i/>
        </w:rPr>
        <w:t>slo</w:t>
      </w:r>
      <w:r w:rsidRPr="00E6357A">
        <w:rPr>
          <w:rFonts w:cs="Calibri"/>
          <w:i/>
          <w:spacing w:val="-3"/>
        </w:rPr>
        <w:t>v</w:t>
      </w:r>
      <w:r w:rsidRPr="00E6357A">
        <w:rPr>
          <w:rFonts w:cs="Calibri"/>
          <w:i/>
          <w:spacing w:val="2"/>
        </w:rPr>
        <w:t>n</w:t>
      </w:r>
      <w:r w:rsidRPr="00E6357A">
        <w:rPr>
          <w:rFonts w:cs="Calibri"/>
          <w:i/>
          <w:spacing w:val="1"/>
        </w:rPr>
        <w:t>o</w:t>
      </w:r>
      <w:r w:rsidRPr="00E6357A">
        <w:rPr>
          <w:rFonts w:cs="Calibri"/>
          <w:i/>
        </w:rPr>
        <w:t>m s</w:t>
      </w:r>
      <w:r w:rsidRPr="00E6357A">
        <w:rPr>
          <w:rFonts w:cs="Calibri"/>
          <w:i/>
          <w:spacing w:val="1"/>
        </w:rPr>
        <w:t>p</w:t>
      </w:r>
      <w:r w:rsidRPr="00E6357A">
        <w:rPr>
          <w:rFonts w:cs="Calibri"/>
          <w:i/>
        </w:rPr>
        <w:t>ravo</w:t>
      </w:r>
      <w:r w:rsidRPr="00E6357A">
        <w:rPr>
          <w:rFonts w:cs="Calibri"/>
          <w:i/>
          <w:spacing w:val="1"/>
        </w:rPr>
        <w:t>d</w:t>
      </w:r>
      <w:r w:rsidRPr="00E6357A">
        <w:rPr>
          <w:rFonts w:cs="Calibri"/>
          <w:i/>
        </w:rPr>
        <w:t>aj</w:t>
      </w:r>
      <w:r w:rsidRPr="00E6357A">
        <w:rPr>
          <w:rFonts w:cs="Calibri"/>
          <w:i/>
          <w:spacing w:val="-3"/>
        </w:rPr>
        <w:t>s</w:t>
      </w:r>
      <w:r w:rsidRPr="00E6357A">
        <w:rPr>
          <w:rFonts w:cs="Calibri"/>
          <w:i/>
          <w:spacing w:val="1"/>
        </w:rPr>
        <w:t>t</w:t>
      </w:r>
      <w:r w:rsidRPr="00E6357A">
        <w:rPr>
          <w:rFonts w:cs="Calibri"/>
          <w:i/>
        </w:rPr>
        <w:t xml:space="preserve">ve </w:t>
      </w:r>
      <w:r w:rsidRPr="00E6357A">
        <w:rPr>
          <w:rFonts w:cs="Calibri"/>
          <w:i/>
          <w:spacing w:val="1"/>
        </w:rPr>
        <w:t>p</w:t>
      </w:r>
      <w:r w:rsidRPr="00E6357A">
        <w:rPr>
          <w:rFonts w:cs="Calibri"/>
          <w:i/>
          <w:spacing w:val="-2"/>
        </w:rPr>
        <w:t>r</w:t>
      </w:r>
      <w:r w:rsidRPr="00E6357A">
        <w:rPr>
          <w:rFonts w:cs="Calibri"/>
          <w:i/>
        </w:rPr>
        <w:t>i</w:t>
      </w:r>
      <w:r w:rsidRPr="00E6357A">
        <w:rPr>
          <w:rFonts w:cs="Calibri"/>
          <w:i/>
          <w:spacing w:val="1"/>
        </w:rPr>
        <w:t>n</w:t>
      </w:r>
      <w:r w:rsidRPr="00E6357A">
        <w:rPr>
          <w:rFonts w:cs="Calibri"/>
          <w:i/>
        </w:rPr>
        <w:t xml:space="preserve">iesla </w:t>
      </w:r>
      <w:r w:rsidRPr="00E6357A">
        <w:rPr>
          <w:rFonts w:cs="Calibri"/>
          <w:i/>
          <w:spacing w:val="1"/>
        </w:rPr>
        <w:t>68 618</w:t>
      </w:r>
      <w:r w:rsidRPr="00E6357A">
        <w:rPr>
          <w:rFonts w:cs="Calibri"/>
          <w:i/>
        </w:rPr>
        <w:t xml:space="preserve"> s</w:t>
      </w:r>
      <w:r w:rsidRPr="00E6357A">
        <w:rPr>
          <w:rFonts w:cs="Calibri"/>
          <w:i/>
          <w:spacing w:val="1"/>
        </w:rPr>
        <w:t>p</w:t>
      </w:r>
      <w:r w:rsidRPr="00E6357A">
        <w:rPr>
          <w:rFonts w:cs="Calibri"/>
          <w:i/>
        </w:rPr>
        <w:t>ráv, vy</w:t>
      </w:r>
      <w:r w:rsidRPr="00E6357A">
        <w:rPr>
          <w:rFonts w:cs="Calibri"/>
          <w:i/>
          <w:spacing w:val="-1"/>
        </w:rPr>
        <w:t>d</w:t>
      </w:r>
      <w:r w:rsidRPr="00E6357A">
        <w:rPr>
          <w:rFonts w:cs="Calibri"/>
          <w:i/>
        </w:rPr>
        <w:t xml:space="preserve">ala 6 764 </w:t>
      </w:r>
      <w:r w:rsidRPr="00E6357A">
        <w:rPr>
          <w:rFonts w:cs="Calibri"/>
          <w:i/>
          <w:spacing w:val="1"/>
        </w:rPr>
        <w:t>z</w:t>
      </w:r>
      <w:r w:rsidRPr="00E6357A">
        <w:rPr>
          <w:rFonts w:cs="Calibri"/>
          <w:i/>
        </w:rPr>
        <w:t>v</w:t>
      </w:r>
      <w:r w:rsidRPr="00E6357A">
        <w:rPr>
          <w:rFonts w:cs="Calibri"/>
          <w:i/>
          <w:spacing w:val="1"/>
        </w:rPr>
        <w:t>u</w:t>
      </w:r>
      <w:r w:rsidRPr="00E6357A">
        <w:rPr>
          <w:rFonts w:cs="Calibri"/>
          <w:i/>
          <w:spacing w:val="-1"/>
        </w:rPr>
        <w:t>k</w:t>
      </w:r>
      <w:r w:rsidRPr="00E6357A">
        <w:rPr>
          <w:rFonts w:cs="Calibri"/>
          <w:i/>
        </w:rPr>
        <w:t>ov, 46 854</w:t>
      </w:r>
      <w:r w:rsidRPr="00E6357A">
        <w:rPr>
          <w:rFonts w:cs="Calibri"/>
          <w:i/>
          <w:spacing w:val="5"/>
        </w:rPr>
        <w:t xml:space="preserve"> </w:t>
      </w:r>
      <w:r w:rsidRPr="00E6357A">
        <w:rPr>
          <w:rFonts w:cs="Calibri"/>
          <w:i/>
          <w:spacing w:val="1"/>
        </w:rPr>
        <w:t>f</w:t>
      </w:r>
      <w:r w:rsidRPr="00E6357A">
        <w:rPr>
          <w:rFonts w:cs="Calibri"/>
          <w:i/>
        </w:rPr>
        <w:t>o</w:t>
      </w:r>
      <w:r w:rsidRPr="00E6357A">
        <w:rPr>
          <w:rFonts w:cs="Calibri"/>
          <w:i/>
          <w:spacing w:val="-1"/>
        </w:rPr>
        <w:t>t</w:t>
      </w:r>
      <w:r w:rsidRPr="00E6357A">
        <w:rPr>
          <w:rFonts w:cs="Calibri"/>
          <w:i/>
        </w:rPr>
        <w:t>ogra</w:t>
      </w:r>
      <w:r w:rsidRPr="00E6357A">
        <w:rPr>
          <w:rFonts w:cs="Calibri"/>
          <w:i/>
          <w:spacing w:val="1"/>
        </w:rPr>
        <w:t>f</w:t>
      </w:r>
      <w:r w:rsidRPr="00E6357A">
        <w:rPr>
          <w:rFonts w:cs="Calibri"/>
          <w:i/>
        </w:rPr>
        <w:t xml:space="preserve">ií a 1662  </w:t>
      </w:r>
      <w:proofErr w:type="spellStart"/>
      <w:r w:rsidRPr="00E6357A">
        <w:rPr>
          <w:rFonts w:cs="Calibri"/>
          <w:i/>
        </w:rPr>
        <w:t>vi</w:t>
      </w:r>
      <w:r w:rsidRPr="00E6357A">
        <w:rPr>
          <w:rFonts w:cs="Calibri"/>
          <w:i/>
          <w:spacing w:val="1"/>
        </w:rPr>
        <w:t>d</w:t>
      </w:r>
      <w:r w:rsidRPr="00E6357A">
        <w:rPr>
          <w:rFonts w:cs="Calibri"/>
          <w:i/>
        </w:rPr>
        <w:t>eos</w:t>
      </w:r>
      <w:r w:rsidRPr="00E6357A">
        <w:rPr>
          <w:rFonts w:cs="Calibri"/>
          <w:i/>
          <w:spacing w:val="1"/>
        </w:rPr>
        <w:t>p</w:t>
      </w:r>
      <w:r w:rsidRPr="00E6357A">
        <w:rPr>
          <w:rFonts w:cs="Calibri"/>
          <w:i/>
        </w:rPr>
        <w:t>ráv</w:t>
      </w:r>
      <w:proofErr w:type="spellEnd"/>
      <w:r w:rsidRPr="00E6357A">
        <w:rPr>
          <w:rFonts w:cs="Calibri"/>
          <w:i/>
        </w:rPr>
        <w:t xml:space="preserve">. TASR TV odvysielala naživo 434 prenosov tlačových konferencií. </w:t>
      </w:r>
    </w:p>
    <w:p w:rsidR="00E6357A" w:rsidRPr="00E6357A" w:rsidRDefault="00E6357A" w:rsidP="00E6357A">
      <w:pPr>
        <w:widowControl w:val="0"/>
        <w:autoSpaceDE w:val="0"/>
        <w:autoSpaceDN w:val="0"/>
        <w:adjustRightInd w:val="0"/>
        <w:spacing w:before="120" w:after="0" w:line="276" w:lineRule="auto"/>
        <w:ind w:right="93"/>
        <w:jc w:val="both"/>
        <w:rPr>
          <w:rFonts w:cs="Calibri"/>
          <w:bCs/>
          <w:i/>
          <w:spacing w:val="-2"/>
        </w:rPr>
      </w:pPr>
      <w:r w:rsidRPr="00E6357A">
        <w:rPr>
          <w:rFonts w:cs="Calibri"/>
          <w:i/>
          <w:spacing w:val="2"/>
        </w:rPr>
        <w:t xml:space="preserve">     Agentúra zaznamenávala udalosti na celoslovenskej i regionálnej úrovni. Využívala pritom </w:t>
      </w:r>
      <w:r w:rsidRPr="00E6357A">
        <w:rPr>
          <w:rFonts w:cs="Calibri"/>
          <w:i/>
          <w:spacing w:val="2"/>
        </w:rPr>
        <w:lastRenderedPageBreak/>
        <w:t xml:space="preserve">kvalifikovaných profesionálnych novinárov v internom pracovnom pomere a celý rad prispievateľov. TASR má silné zastúpenie v regiónoch, kde prevádzkuje 17 regionálnych pobočiek. Agentúra mala zahraničného spravodajcu v Maďarsku, Česku a v Bruseli. Pri tvorbe spravodajstva sa opierala o relevantné zdroje z renomovaných zmluvných agentúr. </w:t>
      </w:r>
    </w:p>
    <w:p w:rsidR="00E6357A" w:rsidRPr="00E6357A" w:rsidRDefault="00E6357A" w:rsidP="00E6357A">
      <w:pPr>
        <w:widowControl w:val="0"/>
        <w:autoSpaceDE w:val="0"/>
        <w:autoSpaceDN w:val="0"/>
        <w:adjustRightInd w:val="0"/>
        <w:spacing w:before="120" w:after="0" w:line="276" w:lineRule="auto"/>
        <w:ind w:right="93"/>
        <w:jc w:val="both"/>
        <w:rPr>
          <w:rFonts w:cs="Calibri"/>
          <w:i/>
          <w:spacing w:val="2"/>
        </w:rPr>
      </w:pPr>
      <w:r w:rsidRPr="00E6357A">
        <w:rPr>
          <w:rFonts w:cs="Calibri"/>
          <w:bCs/>
          <w:i/>
          <w:spacing w:val="-2"/>
        </w:rPr>
        <w:t xml:space="preserve">     T</w:t>
      </w:r>
      <w:r w:rsidRPr="00E6357A">
        <w:rPr>
          <w:rFonts w:cs="Calibri"/>
          <w:bCs/>
          <w:i/>
        </w:rPr>
        <w:t>ASR</w:t>
      </w:r>
      <w:r w:rsidRPr="00E6357A">
        <w:rPr>
          <w:rFonts w:cs="Calibri"/>
          <w:bCs/>
          <w:i/>
          <w:spacing w:val="37"/>
        </w:rPr>
        <w:t xml:space="preserve"> </w:t>
      </w:r>
      <w:r w:rsidRPr="00E6357A">
        <w:rPr>
          <w:rFonts w:cs="Calibri"/>
          <w:bCs/>
          <w:i/>
          <w:spacing w:val="1"/>
        </w:rPr>
        <w:t>b</w:t>
      </w:r>
      <w:r w:rsidRPr="00E6357A">
        <w:rPr>
          <w:rFonts w:cs="Calibri"/>
          <w:bCs/>
          <w:i/>
        </w:rPr>
        <w:t>ola</w:t>
      </w:r>
      <w:r w:rsidRPr="00E6357A">
        <w:rPr>
          <w:rFonts w:cs="Calibri"/>
          <w:bCs/>
          <w:i/>
          <w:spacing w:val="37"/>
        </w:rPr>
        <w:t xml:space="preserve"> </w:t>
      </w:r>
      <w:r w:rsidRPr="00E6357A">
        <w:rPr>
          <w:rFonts w:cs="Calibri"/>
          <w:bCs/>
          <w:i/>
          <w:spacing w:val="1"/>
        </w:rPr>
        <w:t>v</w:t>
      </w:r>
      <w:r w:rsidRPr="00E6357A">
        <w:rPr>
          <w:rFonts w:cs="Calibri"/>
          <w:bCs/>
          <w:i/>
        </w:rPr>
        <w:t>o</w:t>
      </w:r>
      <w:r w:rsidRPr="00E6357A">
        <w:rPr>
          <w:rFonts w:cs="Calibri"/>
          <w:bCs/>
          <w:i/>
          <w:spacing w:val="-1"/>
        </w:rPr>
        <w:t xml:space="preserve"> </w:t>
      </w:r>
      <w:r w:rsidRPr="00E6357A">
        <w:rPr>
          <w:rFonts w:cs="Calibri"/>
          <w:bCs/>
          <w:i/>
        </w:rPr>
        <w:t>svojom</w:t>
      </w:r>
      <w:r w:rsidRPr="00E6357A">
        <w:rPr>
          <w:rFonts w:cs="Calibri"/>
          <w:bCs/>
          <w:i/>
          <w:spacing w:val="39"/>
        </w:rPr>
        <w:t xml:space="preserve"> </w:t>
      </w:r>
      <w:r w:rsidRPr="00E6357A">
        <w:rPr>
          <w:rFonts w:cs="Calibri"/>
          <w:bCs/>
          <w:i/>
          <w:spacing w:val="-3"/>
        </w:rPr>
        <w:t>s</w:t>
      </w:r>
      <w:r w:rsidRPr="00E6357A">
        <w:rPr>
          <w:rFonts w:cs="Calibri"/>
          <w:bCs/>
          <w:i/>
          <w:spacing w:val="1"/>
        </w:rPr>
        <w:t>p</w:t>
      </w:r>
      <w:r w:rsidRPr="00E6357A">
        <w:rPr>
          <w:rFonts w:cs="Calibri"/>
          <w:bCs/>
          <w:i/>
        </w:rPr>
        <w:t>ravo</w:t>
      </w:r>
      <w:r w:rsidRPr="00E6357A">
        <w:rPr>
          <w:rFonts w:cs="Calibri"/>
          <w:bCs/>
          <w:i/>
          <w:spacing w:val="1"/>
        </w:rPr>
        <w:t>d</w:t>
      </w:r>
      <w:r w:rsidRPr="00E6357A">
        <w:rPr>
          <w:rFonts w:cs="Calibri"/>
          <w:bCs/>
          <w:i/>
          <w:spacing w:val="-2"/>
        </w:rPr>
        <w:t>a</w:t>
      </w:r>
      <w:r w:rsidRPr="00E6357A">
        <w:rPr>
          <w:rFonts w:cs="Calibri"/>
          <w:bCs/>
          <w:i/>
        </w:rPr>
        <w:t>js</w:t>
      </w:r>
      <w:r w:rsidRPr="00E6357A">
        <w:rPr>
          <w:rFonts w:cs="Calibri"/>
          <w:bCs/>
          <w:i/>
          <w:spacing w:val="1"/>
        </w:rPr>
        <w:t>t</w:t>
      </w:r>
      <w:r w:rsidRPr="00E6357A">
        <w:rPr>
          <w:rFonts w:cs="Calibri"/>
          <w:bCs/>
          <w:i/>
        </w:rPr>
        <w:t>ve</w:t>
      </w:r>
      <w:r w:rsidRPr="00E6357A">
        <w:rPr>
          <w:rFonts w:cs="Calibri"/>
          <w:bCs/>
          <w:i/>
          <w:spacing w:val="37"/>
        </w:rPr>
        <w:t xml:space="preserve"> </w:t>
      </w:r>
      <w:r w:rsidRPr="00E6357A">
        <w:rPr>
          <w:rFonts w:cs="Calibri"/>
          <w:bCs/>
          <w:i/>
        </w:rPr>
        <w:t>s</w:t>
      </w:r>
      <w:r w:rsidRPr="00E6357A">
        <w:rPr>
          <w:rFonts w:cs="Calibri"/>
          <w:bCs/>
          <w:i/>
          <w:spacing w:val="-2"/>
        </w:rPr>
        <w:t>l</w:t>
      </w:r>
      <w:r w:rsidRPr="00E6357A">
        <w:rPr>
          <w:rFonts w:cs="Calibri"/>
          <w:bCs/>
          <w:i/>
        </w:rPr>
        <w:t>o</w:t>
      </w:r>
      <w:r w:rsidRPr="00E6357A">
        <w:rPr>
          <w:rFonts w:cs="Calibri"/>
          <w:bCs/>
          <w:i/>
          <w:spacing w:val="1"/>
        </w:rPr>
        <w:t>b</w:t>
      </w:r>
      <w:r w:rsidRPr="00E6357A">
        <w:rPr>
          <w:rFonts w:cs="Calibri"/>
          <w:bCs/>
          <w:i/>
        </w:rPr>
        <w:t>o</w:t>
      </w:r>
      <w:r w:rsidRPr="00E6357A">
        <w:rPr>
          <w:rFonts w:cs="Calibri"/>
          <w:bCs/>
          <w:i/>
          <w:spacing w:val="-1"/>
        </w:rPr>
        <w:t>d</w:t>
      </w:r>
      <w:r w:rsidRPr="00E6357A">
        <w:rPr>
          <w:rFonts w:cs="Calibri"/>
          <w:bCs/>
          <w:i/>
          <w:spacing w:val="1"/>
        </w:rPr>
        <w:t>n</w:t>
      </w:r>
      <w:r w:rsidRPr="00E6357A">
        <w:rPr>
          <w:rFonts w:cs="Calibri"/>
          <w:bCs/>
          <w:i/>
        </w:rPr>
        <w:t>á</w:t>
      </w:r>
      <w:r w:rsidRPr="00E6357A">
        <w:rPr>
          <w:rFonts w:cs="Calibri"/>
          <w:bCs/>
          <w:i/>
          <w:spacing w:val="37"/>
        </w:rPr>
        <w:t xml:space="preserve"> </w:t>
      </w:r>
      <w:r w:rsidRPr="00E6357A">
        <w:rPr>
          <w:rFonts w:cs="Calibri"/>
          <w:bCs/>
          <w:i/>
        </w:rPr>
        <w:t>a</w:t>
      </w:r>
      <w:r w:rsidRPr="00E6357A">
        <w:rPr>
          <w:rFonts w:cs="Calibri"/>
          <w:bCs/>
          <w:i/>
          <w:spacing w:val="3"/>
        </w:rPr>
        <w:t xml:space="preserve"> </w:t>
      </w:r>
      <w:r w:rsidRPr="00E6357A">
        <w:rPr>
          <w:rFonts w:cs="Calibri"/>
          <w:bCs/>
          <w:i/>
          <w:spacing w:val="1"/>
        </w:rPr>
        <w:t>n</w:t>
      </w:r>
      <w:r w:rsidRPr="00E6357A">
        <w:rPr>
          <w:rFonts w:cs="Calibri"/>
          <w:bCs/>
          <w:i/>
        </w:rPr>
        <w:t>e</w:t>
      </w:r>
      <w:r w:rsidRPr="00E6357A">
        <w:rPr>
          <w:rFonts w:cs="Calibri"/>
          <w:bCs/>
          <w:i/>
          <w:spacing w:val="-1"/>
        </w:rPr>
        <w:t>z</w:t>
      </w:r>
      <w:r w:rsidRPr="00E6357A">
        <w:rPr>
          <w:rFonts w:cs="Calibri"/>
          <w:bCs/>
          <w:i/>
        </w:rPr>
        <w:t>ávislá</w:t>
      </w:r>
      <w:r w:rsidRPr="00E6357A">
        <w:rPr>
          <w:rFonts w:cs="Calibri"/>
          <w:b/>
          <w:i/>
        </w:rPr>
        <w:t>.</w:t>
      </w:r>
      <w:r w:rsidRPr="00E6357A">
        <w:rPr>
          <w:rFonts w:cs="Calibri"/>
          <w:i/>
        </w:rPr>
        <w:t xml:space="preserve"> S</w:t>
      </w:r>
      <w:r w:rsidRPr="00E6357A">
        <w:rPr>
          <w:rFonts w:cs="Calibri"/>
          <w:i/>
          <w:spacing w:val="1"/>
        </w:rPr>
        <w:t>p</w:t>
      </w:r>
      <w:r w:rsidRPr="00E6357A">
        <w:rPr>
          <w:rFonts w:cs="Calibri"/>
          <w:i/>
        </w:rPr>
        <w:t>ravo</w:t>
      </w:r>
      <w:r w:rsidRPr="00E6357A">
        <w:rPr>
          <w:rFonts w:cs="Calibri"/>
          <w:i/>
          <w:spacing w:val="1"/>
        </w:rPr>
        <w:t>d</w:t>
      </w:r>
      <w:r w:rsidRPr="00E6357A">
        <w:rPr>
          <w:rFonts w:cs="Calibri"/>
          <w:i/>
        </w:rPr>
        <w:t>aj</w:t>
      </w:r>
      <w:r w:rsidRPr="00E6357A">
        <w:rPr>
          <w:rFonts w:cs="Calibri"/>
          <w:i/>
          <w:spacing w:val="-3"/>
        </w:rPr>
        <w:t>s</w:t>
      </w:r>
      <w:r w:rsidRPr="00E6357A">
        <w:rPr>
          <w:rFonts w:cs="Calibri"/>
          <w:i/>
          <w:spacing w:val="1"/>
        </w:rPr>
        <w:t>t</w:t>
      </w:r>
      <w:r w:rsidRPr="00E6357A">
        <w:rPr>
          <w:rFonts w:cs="Calibri"/>
          <w:i/>
        </w:rPr>
        <w:t xml:space="preserve">vo </w:t>
      </w:r>
      <w:r w:rsidRPr="00E6357A">
        <w:rPr>
          <w:rFonts w:cs="Calibri"/>
          <w:i/>
          <w:spacing w:val="1"/>
        </w:rPr>
        <w:t>n</w:t>
      </w:r>
      <w:r w:rsidRPr="00E6357A">
        <w:rPr>
          <w:rFonts w:cs="Calibri"/>
          <w:i/>
          <w:spacing w:val="-2"/>
        </w:rPr>
        <w:t>e</w:t>
      </w:r>
      <w:r w:rsidRPr="00E6357A">
        <w:rPr>
          <w:rFonts w:cs="Calibri"/>
          <w:i/>
          <w:spacing w:val="1"/>
        </w:rPr>
        <w:t>b</w:t>
      </w:r>
      <w:r w:rsidRPr="00E6357A">
        <w:rPr>
          <w:rFonts w:cs="Calibri"/>
          <w:i/>
        </w:rPr>
        <w:t>olo v</w:t>
      </w:r>
      <w:r w:rsidRPr="00E6357A">
        <w:rPr>
          <w:rFonts w:cs="Calibri"/>
          <w:i/>
          <w:spacing w:val="2"/>
        </w:rPr>
        <w:t> </w:t>
      </w:r>
      <w:r w:rsidRPr="00E6357A">
        <w:rPr>
          <w:rFonts w:cs="Calibri"/>
          <w:i/>
          <w:spacing w:val="1"/>
        </w:rPr>
        <w:t>p</w:t>
      </w:r>
      <w:r w:rsidRPr="00E6357A">
        <w:rPr>
          <w:rFonts w:cs="Calibri"/>
          <w:i/>
        </w:rPr>
        <w:t>ros</w:t>
      </w:r>
      <w:r w:rsidRPr="00E6357A">
        <w:rPr>
          <w:rFonts w:cs="Calibri"/>
          <w:i/>
          <w:spacing w:val="1"/>
        </w:rPr>
        <w:t>p</w:t>
      </w:r>
      <w:r w:rsidRPr="00E6357A">
        <w:rPr>
          <w:rFonts w:cs="Calibri"/>
          <w:i/>
        </w:rPr>
        <w:t>e</w:t>
      </w:r>
      <w:r w:rsidRPr="00E6357A">
        <w:rPr>
          <w:rFonts w:cs="Calibri"/>
          <w:i/>
          <w:spacing w:val="-3"/>
        </w:rPr>
        <w:t>c</w:t>
      </w:r>
      <w:r w:rsidRPr="00E6357A">
        <w:rPr>
          <w:rFonts w:cs="Calibri"/>
          <w:i/>
        </w:rPr>
        <w:t xml:space="preserve">h, či v </w:t>
      </w:r>
      <w:r w:rsidRPr="00E6357A">
        <w:rPr>
          <w:rFonts w:cs="Calibri"/>
          <w:i/>
          <w:spacing w:val="1"/>
        </w:rPr>
        <w:t>n</w:t>
      </w:r>
      <w:r w:rsidRPr="00E6357A">
        <w:rPr>
          <w:rFonts w:cs="Calibri"/>
          <w:i/>
        </w:rPr>
        <w:t>e</w:t>
      </w:r>
      <w:r w:rsidRPr="00E6357A">
        <w:rPr>
          <w:rFonts w:cs="Calibri"/>
          <w:i/>
          <w:spacing w:val="-1"/>
        </w:rPr>
        <w:t>p</w:t>
      </w:r>
      <w:r w:rsidRPr="00E6357A">
        <w:rPr>
          <w:rFonts w:cs="Calibri"/>
          <w:i/>
        </w:rPr>
        <w:t>ros</w:t>
      </w:r>
      <w:r w:rsidRPr="00E6357A">
        <w:rPr>
          <w:rFonts w:cs="Calibri"/>
          <w:i/>
          <w:spacing w:val="1"/>
        </w:rPr>
        <w:t>p</w:t>
      </w:r>
      <w:r w:rsidRPr="00E6357A">
        <w:rPr>
          <w:rFonts w:cs="Calibri"/>
          <w:i/>
        </w:rPr>
        <w:t>ech</w:t>
      </w:r>
      <w:r w:rsidRPr="00E6357A">
        <w:rPr>
          <w:rFonts w:cs="Calibri"/>
          <w:i/>
          <w:spacing w:val="54"/>
        </w:rPr>
        <w:t xml:space="preserve"> </w:t>
      </w:r>
      <w:r w:rsidRPr="00E6357A">
        <w:rPr>
          <w:rFonts w:cs="Calibri"/>
          <w:i/>
          <w:spacing w:val="-1"/>
        </w:rPr>
        <w:t>ž</w:t>
      </w:r>
      <w:r w:rsidRPr="00E6357A">
        <w:rPr>
          <w:rFonts w:cs="Calibri"/>
          <w:i/>
        </w:rPr>
        <w:t>ia</w:t>
      </w:r>
      <w:r w:rsidRPr="00E6357A">
        <w:rPr>
          <w:rFonts w:cs="Calibri"/>
          <w:i/>
          <w:spacing w:val="-1"/>
        </w:rPr>
        <w:t>d</w:t>
      </w:r>
      <w:r w:rsidRPr="00E6357A">
        <w:rPr>
          <w:rFonts w:cs="Calibri"/>
          <w:i/>
          <w:spacing w:val="1"/>
        </w:rPr>
        <w:t>n</w:t>
      </w:r>
      <w:r w:rsidRPr="00E6357A">
        <w:rPr>
          <w:rFonts w:cs="Calibri"/>
          <w:i/>
        </w:rPr>
        <w:t xml:space="preserve">ej </w:t>
      </w:r>
      <w:r w:rsidRPr="00E6357A">
        <w:rPr>
          <w:rFonts w:cs="Calibri"/>
          <w:i/>
          <w:spacing w:val="1"/>
        </w:rPr>
        <w:t>p</w:t>
      </w:r>
      <w:r w:rsidRPr="00E6357A">
        <w:rPr>
          <w:rFonts w:cs="Calibri"/>
          <w:i/>
        </w:rPr>
        <w:t>o</w:t>
      </w:r>
      <w:r w:rsidRPr="00E6357A">
        <w:rPr>
          <w:rFonts w:cs="Calibri"/>
          <w:i/>
          <w:spacing w:val="-2"/>
        </w:rPr>
        <w:t>l</w:t>
      </w:r>
      <w:r w:rsidRPr="00E6357A">
        <w:rPr>
          <w:rFonts w:cs="Calibri"/>
          <w:i/>
        </w:rPr>
        <w:t>i</w:t>
      </w:r>
      <w:r w:rsidRPr="00E6357A">
        <w:rPr>
          <w:rFonts w:cs="Calibri"/>
          <w:i/>
          <w:spacing w:val="1"/>
        </w:rPr>
        <w:t>t</w:t>
      </w:r>
      <w:r w:rsidRPr="00E6357A">
        <w:rPr>
          <w:rFonts w:cs="Calibri"/>
          <w:i/>
          <w:spacing w:val="-2"/>
        </w:rPr>
        <w:t>i</w:t>
      </w:r>
      <w:r w:rsidRPr="00E6357A">
        <w:rPr>
          <w:rFonts w:cs="Calibri"/>
          <w:i/>
        </w:rPr>
        <w:t>c</w:t>
      </w:r>
      <w:r w:rsidRPr="00E6357A">
        <w:rPr>
          <w:rFonts w:cs="Calibri"/>
          <w:i/>
          <w:spacing w:val="-1"/>
        </w:rPr>
        <w:t>k</w:t>
      </w:r>
      <w:r w:rsidRPr="00E6357A">
        <w:rPr>
          <w:rFonts w:cs="Calibri"/>
          <w:i/>
        </w:rPr>
        <w:t xml:space="preserve">ej, </w:t>
      </w:r>
      <w:r w:rsidRPr="00E6357A">
        <w:rPr>
          <w:rFonts w:cs="Calibri"/>
          <w:i/>
          <w:spacing w:val="1"/>
        </w:rPr>
        <w:t>h</w:t>
      </w:r>
      <w:r w:rsidRPr="00E6357A">
        <w:rPr>
          <w:rFonts w:cs="Calibri"/>
          <w:i/>
        </w:rPr>
        <w:t>o</w:t>
      </w:r>
      <w:r w:rsidRPr="00E6357A">
        <w:rPr>
          <w:rFonts w:cs="Calibri"/>
          <w:i/>
          <w:spacing w:val="-3"/>
        </w:rPr>
        <w:t>s</w:t>
      </w:r>
      <w:r w:rsidRPr="00E6357A">
        <w:rPr>
          <w:rFonts w:cs="Calibri"/>
          <w:i/>
          <w:spacing w:val="1"/>
        </w:rPr>
        <w:t>p</w:t>
      </w:r>
      <w:r w:rsidRPr="00E6357A">
        <w:rPr>
          <w:rFonts w:cs="Calibri"/>
          <w:i/>
        </w:rPr>
        <w:t>o</w:t>
      </w:r>
      <w:r w:rsidRPr="00E6357A">
        <w:rPr>
          <w:rFonts w:cs="Calibri"/>
          <w:i/>
          <w:spacing w:val="1"/>
        </w:rPr>
        <w:t>d</w:t>
      </w:r>
      <w:r w:rsidRPr="00E6357A">
        <w:rPr>
          <w:rFonts w:cs="Calibri"/>
          <w:i/>
        </w:rPr>
        <w:t>árs</w:t>
      </w:r>
      <w:r w:rsidRPr="00E6357A">
        <w:rPr>
          <w:rFonts w:cs="Calibri"/>
          <w:i/>
          <w:spacing w:val="-1"/>
        </w:rPr>
        <w:t>k</w:t>
      </w:r>
      <w:r w:rsidRPr="00E6357A">
        <w:rPr>
          <w:rFonts w:cs="Calibri"/>
          <w:i/>
          <w:spacing w:val="-2"/>
        </w:rPr>
        <w:t>ej</w:t>
      </w:r>
      <w:r w:rsidRPr="00E6357A">
        <w:rPr>
          <w:rFonts w:cs="Calibri"/>
          <w:i/>
        </w:rPr>
        <w:t xml:space="preserve">, </w:t>
      </w:r>
      <w:r w:rsidRPr="00E6357A">
        <w:rPr>
          <w:rFonts w:cs="Calibri"/>
          <w:i/>
          <w:spacing w:val="1"/>
        </w:rPr>
        <w:t>n</w:t>
      </w:r>
      <w:r w:rsidRPr="00E6357A">
        <w:rPr>
          <w:rFonts w:cs="Calibri"/>
          <w:i/>
        </w:rPr>
        <w:t>á</w:t>
      </w:r>
      <w:r w:rsidRPr="00E6357A">
        <w:rPr>
          <w:rFonts w:cs="Calibri"/>
          <w:i/>
          <w:spacing w:val="1"/>
        </w:rPr>
        <w:t>b</w:t>
      </w:r>
      <w:r w:rsidRPr="00E6357A">
        <w:rPr>
          <w:rFonts w:cs="Calibri"/>
          <w:i/>
          <w:spacing w:val="-2"/>
        </w:rPr>
        <w:t>o</w:t>
      </w:r>
      <w:r w:rsidRPr="00E6357A">
        <w:rPr>
          <w:rFonts w:cs="Calibri"/>
          <w:i/>
          <w:spacing w:val="1"/>
        </w:rPr>
        <w:t>ž</w:t>
      </w:r>
      <w:r w:rsidRPr="00E6357A">
        <w:rPr>
          <w:rFonts w:cs="Calibri"/>
          <w:i/>
        </w:rPr>
        <w:t>e</w:t>
      </w:r>
      <w:r w:rsidRPr="00E6357A">
        <w:rPr>
          <w:rFonts w:cs="Calibri"/>
          <w:i/>
          <w:spacing w:val="1"/>
        </w:rPr>
        <w:t>n</w:t>
      </w:r>
      <w:r w:rsidRPr="00E6357A">
        <w:rPr>
          <w:rFonts w:cs="Calibri"/>
          <w:i/>
        </w:rPr>
        <w:t>s</w:t>
      </w:r>
      <w:r w:rsidRPr="00E6357A">
        <w:rPr>
          <w:rFonts w:cs="Calibri"/>
          <w:i/>
          <w:spacing w:val="-1"/>
        </w:rPr>
        <w:t>k</w:t>
      </w:r>
      <w:r w:rsidRPr="00E6357A">
        <w:rPr>
          <w:rFonts w:cs="Calibri"/>
          <w:i/>
        </w:rPr>
        <w:t>ej, e</w:t>
      </w:r>
      <w:r w:rsidRPr="00E6357A">
        <w:rPr>
          <w:rFonts w:cs="Calibri"/>
          <w:i/>
          <w:spacing w:val="-1"/>
        </w:rPr>
        <w:t>t</w:t>
      </w:r>
      <w:r w:rsidRPr="00E6357A">
        <w:rPr>
          <w:rFonts w:cs="Calibri"/>
          <w:i/>
          <w:spacing w:val="1"/>
        </w:rPr>
        <w:t>n</w:t>
      </w:r>
      <w:r w:rsidRPr="00E6357A">
        <w:rPr>
          <w:rFonts w:cs="Calibri"/>
          <w:i/>
        </w:rPr>
        <w:t>ic</w:t>
      </w:r>
      <w:r w:rsidRPr="00E6357A">
        <w:rPr>
          <w:rFonts w:cs="Calibri"/>
          <w:i/>
          <w:spacing w:val="-1"/>
        </w:rPr>
        <w:t>k</w:t>
      </w:r>
      <w:r w:rsidRPr="00E6357A">
        <w:rPr>
          <w:rFonts w:cs="Calibri"/>
          <w:i/>
        </w:rPr>
        <w:t>ej</w:t>
      </w:r>
      <w:r w:rsidRPr="00E6357A">
        <w:rPr>
          <w:rFonts w:cs="Calibri"/>
          <w:i/>
          <w:spacing w:val="3"/>
        </w:rPr>
        <w:t xml:space="preserve"> </w:t>
      </w:r>
      <w:r w:rsidRPr="00E6357A">
        <w:rPr>
          <w:rFonts w:cs="Calibri"/>
          <w:i/>
        </w:rPr>
        <w:t>ale</w:t>
      </w:r>
      <w:r w:rsidRPr="00E6357A">
        <w:rPr>
          <w:rFonts w:cs="Calibri"/>
          <w:i/>
          <w:spacing w:val="1"/>
        </w:rPr>
        <w:t>b</w:t>
      </w:r>
      <w:r w:rsidRPr="00E6357A">
        <w:rPr>
          <w:rFonts w:cs="Calibri"/>
          <w:i/>
        </w:rPr>
        <w:t>o</w:t>
      </w:r>
      <w:r w:rsidRPr="00E6357A">
        <w:rPr>
          <w:rFonts w:cs="Calibri"/>
          <w:i/>
          <w:spacing w:val="3"/>
        </w:rPr>
        <w:t xml:space="preserve"> </w:t>
      </w:r>
      <w:r w:rsidRPr="00E6357A">
        <w:rPr>
          <w:rFonts w:cs="Calibri"/>
          <w:i/>
          <w:spacing w:val="-2"/>
        </w:rPr>
        <w:t>i</w:t>
      </w:r>
      <w:r w:rsidRPr="00E6357A">
        <w:rPr>
          <w:rFonts w:cs="Calibri"/>
          <w:i/>
          <w:spacing w:val="1"/>
        </w:rPr>
        <w:t>n</w:t>
      </w:r>
      <w:r w:rsidRPr="00E6357A">
        <w:rPr>
          <w:rFonts w:cs="Calibri"/>
          <w:i/>
        </w:rPr>
        <w:t>ej</w:t>
      </w:r>
      <w:r w:rsidRPr="00E6357A">
        <w:rPr>
          <w:rFonts w:cs="Calibri"/>
          <w:i/>
          <w:spacing w:val="3"/>
        </w:rPr>
        <w:t xml:space="preserve"> </w:t>
      </w:r>
      <w:r w:rsidRPr="00E6357A">
        <w:rPr>
          <w:rFonts w:cs="Calibri"/>
          <w:i/>
          <w:spacing w:val="-1"/>
        </w:rPr>
        <w:t>z</w:t>
      </w:r>
      <w:r w:rsidRPr="00E6357A">
        <w:rPr>
          <w:rFonts w:cs="Calibri"/>
          <w:i/>
        </w:rPr>
        <w:t>á</w:t>
      </w:r>
      <w:r w:rsidRPr="00E6357A">
        <w:rPr>
          <w:rFonts w:cs="Calibri"/>
          <w:i/>
          <w:spacing w:val="1"/>
        </w:rPr>
        <w:t>u</w:t>
      </w:r>
      <w:r w:rsidRPr="00E6357A">
        <w:rPr>
          <w:rFonts w:cs="Calibri"/>
          <w:i/>
        </w:rPr>
        <w:t>jmov</w:t>
      </w:r>
      <w:r w:rsidRPr="00E6357A">
        <w:rPr>
          <w:rFonts w:cs="Calibri"/>
          <w:i/>
          <w:spacing w:val="-2"/>
        </w:rPr>
        <w:t>e</w:t>
      </w:r>
      <w:r w:rsidRPr="00E6357A">
        <w:rPr>
          <w:rFonts w:cs="Calibri"/>
          <w:i/>
        </w:rPr>
        <w:t>j</w:t>
      </w:r>
      <w:r w:rsidRPr="00E6357A">
        <w:rPr>
          <w:rFonts w:cs="Calibri"/>
          <w:i/>
          <w:spacing w:val="3"/>
        </w:rPr>
        <w:t xml:space="preserve"> </w:t>
      </w:r>
      <w:r w:rsidRPr="00E6357A">
        <w:rPr>
          <w:rFonts w:cs="Calibri"/>
          <w:i/>
        </w:rPr>
        <w:t>s</w:t>
      </w:r>
      <w:r w:rsidRPr="00E6357A">
        <w:rPr>
          <w:rFonts w:cs="Calibri"/>
          <w:i/>
          <w:spacing w:val="-1"/>
        </w:rPr>
        <w:t>ku</w:t>
      </w:r>
      <w:r w:rsidRPr="00E6357A">
        <w:rPr>
          <w:rFonts w:cs="Calibri"/>
          <w:i/>
          <w:spacing w:val="1"/>
        </w:rPr>
        <w:t>p</w:t>
      </w:r>
      <w:r w:rsidRPr="00E6357A">
        <w:rPr>
          <w:rFonts w:cs="Calibri"/>
          <w:i/>
        </w:rPr>
        <w:t>i</w:t>
      </w:r>
      <w:r w:rsidRPr="00E6357A">
        <w:rPr>
          <w:rFonts w:cs="Calibri"/>
          <w:i/>
          <w:spacing w:val="1"/>
        </w:rPr>
        <w:t>n</w:t>
      </w:r>
      <w:r w:rsidRPr="00E6357A">
        <w:rPr>
          <w:rFonts w:cs="Calibri"/>
          <w:i/>
        </w:rPr>
        <w:t>y.</w:t>
      </w:r>
      <w:r w:rsidRPr="00E6357A">
        <w:rPr>
          <w:rFonts w:cs="Calibri"/>
          <w:i/>
          <w:spacing w:val="2"/>
        </w:rPr>
        <w:t xml:space="preserve"> </w:t>
      </w:r>
    </w:p>
    <w:p w:rsidR="00E6357A" w:rsidRPr="00E6357A" w:rsidRDefault="00E6357A" w:rsidP="00E6357A">
      <w:pPr>
        <w:widowControl w:val="0"/>
        <w:autoSpaceDE w:val="0"/>
        <w:autoSpaceDN w:val="0"/>
        <w:adjustRightInd w:val="0"/>
        <w:spacing w:before="120" w:after="0" w:line="276" w:lineRule="auto"/>
        <w:ind w:right="93"/>
        <w:jc w:val="both"/>
        <w:rPr>
          <w:rFonts w:cs="Calibri"/>
          <w:i/>
        </w:rPr>
      </w:pPr>
      <w:r w:rsidRPr="00E6357A">
        <w:rPr>
          <w:rFonts w:cs="Calibri"/>
          <w:i/>
        </w:rPr>
        <w:t xml:space="preserve">     Agentúra prinášala informácie bez ohľadu na ich komerčnú hodnotu. Venovala sa problematike národností, cirkví, zdravotne a sociálne znevýhodnených občanov, kultúre s dôrazom na národnú kultúru a kultúru národnostných menšín, ochrane kultúrneho dedičstva, školstvu, vede, zdravému životnému štýlu, prevencii pred kriminalitou a ďalším informáciám vo verejnom záujme.</w:t>
      </w:r>
    </w:p>
    <w:p w:rsidR="00E6357A" w:rsidRPr="00E6357A" w:rsidRDefault="00E6357A" w:rsidP="00E6357A">
      <w:pPr>
        <w:tabs>
          <w:tab w:val="left" w:pos="10773"/>
        </w:tabs>
        <w:spacing w:after="120" w:line="276" w:lineRule="auto"/>
        <w:jc w:val="both"/>
        <w:rPr>
          <w:rFonts w:cs="Calibri"/>
          <w:b/>
          <w:i/>
        </w:rPr>
      </w:pPr>
    </w:p>
    <w:p w:rsidR="00E6357A" w:rsidRPr="00E6357A" w:rsidRDefault="00E6357A" w:rsidP="00E6357A">
      <w:pPr>
        <w:tabs>
          <w:tab w:val="left" w:pos="10773"/>
        </w:tabs>
        <w:spacing w:after="120" w:line="276" w:lineRule="auto"/>
        <w:jc w:val="both"/>
        <w:rPr>
          <w:rFonts w:cs="Calibri"/>
          <w:b/>
          <w:i/>
        </w:rPr>
      </w:pPr>
      <w:r w:rsidRPr="00E6357A">
        <w:rPr>
          <w:rFonts w:cs="Calibri"/>
          <w:b/>
          <w:i/>
        </w:rPr>
        <w:t xml:space="preserve">       TASR prinášala verejnosti i odberateľom informácie o chode štátu a jeho inštitúcií.</w:t>
      </w:r>
      <w:r w:rsidRPr="00E6357A">
        <w:rPr>
          <w:rFonts w:cs="Calibri"/>
          <w:bCs/>
          <w:i/>
        </w:rPr>
        <w:t xml:space="preserve"> </w:t>
      </w:r>
      <w:r w:rsidRPr="00E6357A">
        <w:rPr>
          <w:rFonts w:cs="Calibri"/>
          <w:b/>
          <w:i/>
        </w:rPr>
        <w:t xml:space="preserve">Pokrývala volebnú kampaň a voľby do Národnej rady SR, aktivity prezidentky republiky, formovanie novej vlády, zasadnutia parlamentu, problémy samosprávy i mimoriadne udalosti ako bolo zemetrasenie na východnom Slovensku. V zahraničnom spravodajstve dominoval konflikt na Ukrajine. </w:t>
      </w:r>
    </w:p>
    <w:p w:rsidR="00E6357A" w:rsidRPr="00E6357A" w:rsidRDefault="00E6357A" w:rsidP="00E6357A">
      <w:pPr>
        <w:tabs>
          <w:tab w:val="left" w:pos="10773"/>
        </w:tabs>
        <w:spacing w:before="120" w:after="0" w:line="276" w:lineRule="auto"/>
        <w:ind w:right="-37"/>
        <w:jc w:val="both"/>
        <w:rPr>
          <w:rFonts w:cs="Calibri"/>
          <w:i/>
        </w:rPr>
      </w:pPr>
      <w:r w:rsidRPr="00E6357A">
        <w:rPr>
          <w:rFonts w:cs="Calibri"/>
          <w:i/>
        </w:rPr>
        <w:t xml:space="preserve">     V</w:t>
      </w:r>
      <w:r w:rsidRPr="00E6357A">
        <w:rPr>
          <w:rFonts w:cs="Calibri"/>
          <w:b/>
          <w:bCs/>
          <w:i/>
        </w:rPr>
        <w:t> </w:t>
      </w:r>
      <w:r w:rsidRPr="00E6357A">
        <w:rPr>
          <w:rFonts w:cs="Calibri"/>
          <w:i/>
        </w:rPr>
        <w:t>druhom polroku</w:t>
      </w:r>
      <w:r w:rsidRPr="00E6357A">
        <w:rPr>
          <w:rFonts w:cs="Calibri"/>
          <w:b/>
          <w:bCs/>
          <w:i/>
        </w:rPr>
        <w:t xml:space="preserve"> </w:t>
      </w:r>
      <w:r w:rsidRPr="00E6357A">
        <w:rPr>
          <w:rFonts w:cs="Calibri"/>
          <w:i/>
        </w:rPr>
        <w:t xml:space="preserve">v témach TASR rezonovali predovšetkým voľby do NR SR, ktoré sa konali 30. septembra. Redakcie multimediálne pokrývali kampane politických strán, mítingy, tlačové besedy, väčšinu prinášali aj prostredníctvom živých prenosov. </w:t>
      </w:r>
    </w:p>
    <w:p w:rsidR="00E6357A" w:rsidRPr="00E6357A" w:rsidRDefault="00E6357A" w:rsidP="00E6357A">
      <w:pPr>
        <w:tabs>
          <w:tab w:val="left" w:pos="10773"/>
        </w:tabs>
        <w:spacing w:before="120" w:after="0" w:line="276" w:lineRule="auto"/>
        <w:ind w:right="-37"/>
        <w:jc w:val="both"/>
        <w:rPr>
          <w:rFonts w:cs="Calibri"/>
          <w:i/>
        </w:rPr>
      </w:pPr>
      <w:r w:rsidRPr="00E6357A">
        <w:rPr>
          <w:rFonts w:cs="Calibri"/>
          <w:i/>
        </w:rPr>
        <w:t xml:space="preserve">     Voľby TASR zaznamenala vo volebný deň v Bratislave i v regiónoch Slovenska prostredníctvom svojich regionálnych redakcií. Všetky podstatné informácie pre slobodné utváranie názorov boli zverejnené pre verejnosť aj na webe teraz.sk.  </w:t>
      </w:r>
    </w:p>
    <w:p w:rsidR="00E6357A" w:rsidRPr="00E6357A" w:rsidRDefault="00E6357A" w:rsidP="00E6357A">
      <w:pPr>
        <w:tabs>
          <w:tab w:val="left" w:pos="10773"/>
        </w:tabs>
        <w:spacing w:before="120" w:after="0" w:line="276" w:lineRule="auto"/>
        <w:ind w:right="-37"/>
        <w:jc w:val="both"/>
        <w:rPr>
          <w:rFonts w:cs="Calibri"/>
          <w:b/>
          <w:bCs/>
          <w:i/>
        </w:rPr>
      </w:pPr>
      <w:r w:rsidRPr="00E6357A">
        <w:rPr>
          <w:rFonts w:cs="Calibri"/>
          <w:b/>
          <w:bCs/>
          <w:i/>
        </w:rPr>
        <w:t xml:space="preserve">     TASR bola záložným pracoviskom pre zverejňovanie výsledkov volieb v prípade výpadku technológií Štatistického úradu SR. </w:t>
      </w:r>
    </w:p>
    <w:p w:rsidR="00E6357A" w:rsidRPr="00E6357A" w:rsidRDefault="00E6357A" w:rsidP="00E6357A">
      <w:pPr>
        <w:tabs>
          <w:tab w:val="left" w:pos="10773"/>
        </w:tabs>
        <w:spacing w:before="120" w:after="0" w:line="276" w:lineRule="auto"/>
        <w:ind w:right="-37"/>
        <w:jc w:val="both"/>
        <w:rPr>
          <w:rFonts w:cs="Calibri"/>
          <w:i/>
        </w:rPr>
      </w:pPr>
      <w:r w:rsidRPr="00E6357A">
        <w:rPr>
          <w:rFonts w:cs="Calibri"/>
          <w:i/>
        </w:rPr>
        <w:t xml:space="preserve">     TASR zaznamenala poverenie Roberta Fica prezidentkou Zuzanou </w:t>
      </w:r>
      <w:proofErr w:type="spellStart"/>
      <w:r w:rsidRPr="00E6357A">
        <w:rPr>
          <w:rFonts w:cs="Calibri"/>
          <w:i/>
        </w:rPr>
        <w:t>Čaputovou</w:t>
      </w:r>
      <w:proofErr w:type="spellEnd"/>
      <w:r w:rsidRPr="00E6357A">
        <w:rPr>
          <w:rFonts w:cs="Calibri"/>
          <w:i/>
        </w:rPr>
        <w:t xml:space="preserve"> o zostavení vlády,  podpísanie koaličnej zmluvy medzi stranami SMER, Hlas a SNS,  novo kreovanú NR SR až po schválenie programového vyhlásenia vlády 21. októbra 2023.  Agentúra pokrývala zasadania novej vlády a parlamentu či už k novele Trestného zákona, ku kompetenčnému zákonu či k sociálnym balíkom opatrení. </w:t>
      </w:r>
    </w:p>
    <w:p w:rsidR="00E6357A" w:rsidRPr="00E6357A" w:rsidRDefault="00E6357A" w:rsidP="00E6357A">
      <w:pPr>
        <w:tabs>
          <w:tab w:val="left" w:pos="10773"/>
        </w:tabs>
        <w:spacing w:before="120" w:after="0" w:line="276" w:lineRule="auto"/>
        <w:ind w:right="-37"/>
        <w:jc w:val="both"/>
        <w:rPr>
          <w:rFonts w:cs="Calibri"/>
          <w:i/>
        </w:rPr>
      </w:pPr>
      <w:r w:rsidRPr="00E6357A">
        <w:rPr>
          <w:rFonts w:cs="Calibri"/>
          <w:i/>
        </w:rPr>
        <w:t xml:space="preserve">     Redaktori monitorovali návštevu prezidenta Ukrajiny V. </w:t>
      </w:r>
      <w:proofErr w:type="spellStart"/>
      <w:r w:rsidRPr="00E6357A">
        <w:rPr>
          <w:rFonts w:cs="Calibri"/>
          <w:i/>
        </w:rPr>
        <w:t>Zelenského</w:t>
      </w:r>
      <w:proofErr w:type="spellEnd"/>
      <w:r w:rsidRPr="00E6357A">
        <w:rPr>
          <w:rFonts w:cs="Calibri"/>
          <w:i/>
        </w:rPr>
        <w:t xml:space="preserve"> v Bratislave v júli,  slovinskej prezidentky v decembri, viceprezidenta Indonézie, izraelského prezidenta v septembri. Redaktori boli na prvej zahraničnej ceste premiéra R. Fica v Prahe. Záverom roka agentúra zaznamenala viacero protestov opozície proti krokom vlády. </w:t>
      </w:r>
    </w:p>
    <w:p w:rsidR="00E6357A" w:rsidRPr="00E6357A" w:rsidRDefault="00E6357A" w:rsidP="00E6357A">
      <w:pPr>
        <w:tabs>
          <w:tab w:val="left" w:pos="10773"/>
        </w:tabs>
        <w:spacing w:before="120" w:after="0" w:line="276" w:lineRule="auto"/>
        <w:ind w:right="-37"/>
        <w:jc w:val="both"/>
        <w:rPr>
          <w:rFonts w:cs="Calibri"/>
          <w:i/>
        </w:rPr>
      </w:pPr>
      <w:r w:rsidRPr="00E6357A">
        <w:rPr>
          <w:rFonts w:cs="Calibri"/>
          <w:i/>
        </w:rPr>
        <w:t xml:space="preserve">     V ekonomickej</w:t>
      </w:r>
      <w:r w:rsidRPr="00E6357A">
        <w:rPr>
          <w:rFonts w:cs="Calibri"/>
          <w:b/>
          <w:bCs/>
          <w:i/>
        </w:rPr>
        <w:t xml:space="preserve"> </w:t>
      </w:r>
      <w:r w:rsidRPr="00E6357A">
        <w:rPr>
          <w:rFonts w:cs="Calibri"/>
          <w:i/>
        </w:rPr>
        <w:t>oblasti TASR zaznamenala rokovania vlády a Hospodárskej a sociálnej rady k dôsledkom inflácie. Agentúra zaznamenala spustenie tretieho bloku JE v Mochovciach v októbri.</w:t>
      </w:r>
    </w:p>
    <w:p w:rsidR="00E6357A" w:rsidRPr="00E6357A" w:rsidRDefault="00E6357A" w:rsidP="00E6357A">
      <w:pPr>
        <w:tabs>
          <w:tab w:val="left" w:pos="10773"/>
        </w:tabs>
        <w:spacing w:before="120" w:after="0" w:line="276" w:lineRule="auto"/>
        <w:ind w:right="-37"/>
        <w:jc w:val="both"/>
        <w:rPr>
          <w:rFonts w:cs="Calibri"/>
          <w:i/>
        </w:rPr>
      </w:pPr>
      <w:r w:rsidRPr="00E6357A">
        <w:rPr>
          <w:rFonts w:cs="Calibri"/>
          <w:i/>
        </w:rPr>
        <w:t xml:space="preserve">     TASR textom, fotografiou, zvukom i videom sledovala dianie s migrantami vo Veľkom Krtíši, Nitre i Nových Zámkoch i opatrenia novej vlády na elimináciu nelegálnej migrácie. </w:t>
      </w:r>
    </w:p>
    <w:p w:rsidR="00E6357A" w:rsidRPr="00E6357A" w:rsidRDefault="00E6357A" w:rsidP="00E6357A">
      <w:pPr>
        <w:tabs>
          <w:tab w:val="left" w:pos="10773"/>
        </w:tabs>
        <w:spacing w:before="120" w:after="0" w:line="276" w:lineRule="auto"/>
        <w:ind w:right="-37"/>
        <w:jc w:val="both"/>
        <w:rPr>
          <w:rFonts w:cs="Calibri"/>
          <w:i/>
        </w:rPr>
      </w:pPr>
      <w:r w:rsidRPr="00E6357A">
        <w:rPr>
          <w:rFonts w:cs="Calibri"/>
          <w:i/>
        </w:rPr>
        <w:t xml:space="preserve">     Redaktori podrobne zaznamenávali pokračujúce súdy vo významných  kauzách.  </w:t>
      </w:r>
    </w:p>
    <w:p w:rsidR="00E6357A" w:rsidRPr="00E6357A" w:rsidRDefault="00E6357A" w:rsidP="00E6357A">
      <w:pPr>
        <w:tabs>
          <w:tab w:val="left" w:pos="10773"/>
        </w:tabs>
        <w:spacing w:before="120" w:after="0" w:line="276" w:lineRule="auto"/>
        <w:ind w:right="-37"/>
        <w:jc w:val="both"/>
        <w:rPr>
          <w:rFonts w:cs="Calibri"/>
          <w:i/>
        </w:rPr>
      </w:pPr>
      <w:r w:rsidRPr="00E6357A">
        <w:rPr>
          <w:rFonts w:cs="Calibri"/>
          <w:i/>
        </w:rPr>
        <w:t xml:space="preserve">     V</w:t>
      </w:r>
      <w:r w:rsidRPr="00E6357A">
        <w:rPr>
          <w:rFonts w:cs="Calibri"/>
          <w:b/>
          <w:bCs/>
          <w:i/>
        </w:rPr>
        <w:t> </w:t>
      </w:r>
      <w:r w:rsidRPr="00E6357A">
        <w:rPr>
          <w:rFonts w:cs="Calibri"/>
          <w:i/>
        </w:rPr>
        <w:t xml:space="preserve">športovej oblasti reportéri TASR sledovali zápasy ŠK Slovan Bratislava v Európskej lige a Spartaka Trnava priamo v Luxemburgu, </w:t>
      </w:r>
      <w:proofErr w:type="spellStart"/>
      <w:r w:rsidRPr="00E6357A">
        <w:rPr>
          <w:rFonts w:cs="Calibri"/>
          <w:i/>
        </w:rPr>
        <w:t>Mostare</w:t>
      </w:r>
      <w:proofErr w:type="spellEnd"/>
      <w:r w:rsidRPr="00E6357A">
        <w:rPr>
          <w:rFonts w:cs="Calibri"/>
          <w:i/>
        </w:rPr>
        <w:t>, Ľubľane, na Faerských ostrovoch a v </w:t>
      </w:r>
      <w:proofErr w:type="spellStart"/>
      <w:r w:rsidRPr="00E6357A">
        <w:rPr>
          <w:rFonts w:cs="Calibri"/>
          <w:i/>
        </w:rPr>
        <w:t>Lille</w:t>
      </w:r>
      <w:proofErr w:type="spellEnd"/>
      <w:r w:rsidRPr="00E6357A">
        <w:rPr>
          <w:rFonts w:cs="Calibri"/>
          <w:i/>
        </w:rPr>
        <w:t xml:space="preserve">. Pokrývali preteky SP v lyžovaní s P. </w:t>
      </w:r>
      <w:proofErr w:type="spellStart"/>
      <w:r w:rsidRPr="00E6357A">
        <w:rPr>
          <w:rFonts w:cs="Calibri"/>
          <w:i/>
        </w:rPr>
        <w:t>Vlhovou</w:t>
      </w:r>
      <w:proofErr w:type="spellEnd"/>
      <w:r w:rsidRPr="00E6357A">
        <w:rPr>
          <w:rFonts w:cs="Calibri"/>
          <w:i/>
        </w:rPr>
        <w:t xml:space="preserve"> v </w:t>
      </w:r>
      <w:proofErr w:type="spellStart"/>
      <w:r w:rsidRPr="00E6357A">
        <w:rPr>
          <w:rFonts w:cs="Calibri"/>
          <w:i/>
        </w:rPr>
        <w:t>Soldene</w:t>
      </w:r>
      <w:proofErr w:type="spellEnd"/>
      <w:r w:rsidRPr="00E6357A">
        <w:rPr>
          <w:rFonts w:cs="Calibri"/>
          <w:i/>
        </w:rPr>
        <w:t xml:space="preserve"> a v </w:t>
      </w:r>
      <w:proofErr w:type="spellStart"/>
      <w:r w:rsidRPr="00E6357A">
        <w:rPr>
          <w:rFonts w:cs="Calibri"/>
          <w:i/>
        </w:rPr>
        <w:t>Lienzi</w:t>
      </w:r>
      <w:proofErr w:type="spellEnd"/>
      <w:r w:rsidRPr="00E6357A">
        <w:rPr>
          <w:rFonts w:cs="Calibri"/>
          <w:i/>
        </w:rPr>
        <w:t xml:space="preserve">. Nechýbali zápasy futbalovej reprezentácie, ktoré </w:t>
      </w:r>
      <w:r w:rsidRPr="00E6357A">
        <w:rPr>
          <w:rFonts w:cs="Calibri"/>
          <w:i/>
        </w:rPr>
        <w:lastRenderedPageBreak/>
        <w:t xml:space="preserve">vyvrcholili v novembri postupom na ME 2024, či už to bolo v Bratislave, Bosne a Hercegovine, Portugalsku a Luxemburgu. </w:t>
      </w:r>
    </w:p>
    <w:p w:rsidR="00E6357A" w:rsidRPr="00E6357A" w:rsidRDefault="00E6357A" w:rsidP="00E6357A">
      <w:pPr>
        <w:tabs>
          <w:tab w:val="left" w:pos="10773"/>
        </w:tabs>
        <w:spacing w:before="120" w:after="0" w:line="276" w:lineRule="auto"/>
        <w:ind w:right="-37"/>
        <w:jc w:val="both"/>
        <w:rPr>
          <w:rFonts w:cs="Calibri"/>
          <w:i/>
        </w:rPr>
      </w:pPr>
      <w:r w:rsidRPr="00E6357A">
        <w:rPr>
          <w:rFonts w:cs="Calibri"/>
          <w:i/>
        </w:rPr>
        <w:t xml:space="preserve">     V kultúre redakcia pokrývala premiéry a tlačové besedy v divadlách, kinách, tiež významné výtvarné podujatia, vernisáže v rámci Slovenska či v SNG alebo SNM.</w:t>
      </w:r>
    </w:p>
    <w:p w:rsidR="00E6357A" w:rsidRPr="00E6357A" w:rsidRDefault="00E6357A" w:rsidP="00E6357A">
      <w:pPr>
        <w:tabs>
          <w:tab w:val="left" w:pos="10773"/>
        </w:tabs>
        <w:spacing w:before="120" w:after="0" w:line="276" w:lineRule="auto"/>
        <w:ind w:right="-37"/>
        <w:jc w:val="both"/>
        <w:rPr>
          <w:rFonts w:cs="Calibri"/>
          <w:i/>
        </w:rPr>
      </w:pPr>
      <w:r w:rsidRPr="00E6357A">
        <w:rPr>
          <w:rFonts w:cs="Calibri"/>
          <w:i/>
        </w:rPr>
        <w:t xml:space="preserve">     Významnú súčasť servisu TASR tvorili aj v druhom polroku dokumentačné materiály. Išlo o profily jubilujúcich slovenských osobností, pričom tieto správy dopĺňali aj autentické vyjadrenia samotných jubilantov (Martin Huba, Ida </w:t>
      </w:r>
      <w:proofErr w:type="spellStart"/>
      <w:r w:rsidRPr="00E6357A">
        <w:rPr>
          <w:rFonts w:cs="Calibri"/>
          <w:i/>
        </w:rPr>
        <w:t>Rapaičová</w:t>
      </w:r>
      <w:proofErr w:type="spellEnd"/>
      <w:r w:rsidRPr="00E6357A">
        <w:rPr>
          <w:rFonts w:cs="Calibri"/>
          <w:i/>
        </w:rPr>
        <w:t xml:space="preserve">, Viliam </w:t>
      </w:r>
      <w:proofErr w:type="spellStart"/>
      <w:r w:rsidRPr="00E6357A">
        <w:rPr>
          <w:rFonts w:cs="Calibri"/>
          <w:i/>
        </w:rPr>
        <w:t>Klimáček</w:t>
      </w:r>
      <w:proofErr w:type="spellEnd"/>
      <w:r w:rsidRPr="00E6357A">
        <w:rPr>
          <w:rFonts w:cs="Calibri"/>
          <w:i/>
        </w:rPr>
        <w:t xml:space="preserve">, Zuzana </w:t>
      </w:r>
      <w:proofErr w:type="spellStart"/>
      <w:r w:rsidRPr="00E6357A">
        <w:rPr>
          <w:rFonts w:cs="Calibri"/>
          <w:i/>
        </w:rPr>
        <w:t>Kocúriková</w:t>
      </w:r>
      <w:proofErr w:type="spellEnd"/>
      <w:r w:rsidRPr="00E6357A">
        <w:rPr>
          <w:rFonts w:cs="Calibri"/>
          <w:i/>
        </w:rPr>
        <w:t xml:space="preserve">, Pavol </w:t>
      </w:r>
      <w:proofErr w:type="spellStart"/>
      <w:r w:rsidRPr="00E6357A">
        <w:rPr>
          <w:rFonts w:cs="Calibri"/>
          <w:i/>
        </w:rPr>
        <w:t>Hammel</w:t>
      </w:r>
      <w:proofErr w:type="spellEnd"/>
      <w:r w:rsidRPr="00E6357A">
        <w:rPr>
          <w:rFonts w:cs="Calibri"/>
          <w:i/>
        </w:rPr>
        <w:t xml:space="preserve">, Antonín Panenka, Etela Farkašová, Jozef </w:t>
      </w:r>
      <w:proofErr w:type="spellStart"/>
      <w:r w:rsidRPr="00E6357A">
        <w:rPr>
          <w:rFonts w:cs="Calibri"/>
          <w:i/>
        </w:rPr>
        <w:t>Sabovčík</w:t>
      </w:r>
      <w:proofErr w:type="spellEnd"/>
      <w:r w:rsidRPr="00E6357A">
        <w:rPr>
          <w:rFonts w:cs="Calibri"/>
          <w:i/>
        </w:rPr>
        <w:t xml:space="preserve">, Vladimír </w:t>
      </w:r>
      <w:proofErr w:type="spellStart"/>
      <w:r w:rsidRPr="00E6357A">
        <w:rPr>
          <w:rFonts w:cs="Calibri"/>
          <w:i/>
        </w:rPr>
        <w:t>Remek</w:t>
      </w:r>
      <w:proofErr w:type="spellEnd"/>
      <w:r w:rsidRPr="00E6357A">
        <w:rPr>
          <w:rFonts w:cs="Calibri"/>
          <w:i/>
        </w:rPr>
        <w:t>...).  </w:t>
      </w:r>
    </w:p>
    <w:p w:rsidR="00E6357A" w:rsidRPr="00E6357A" w:rsidRDefault="00E6357A" w:rsidP="00E6357A">
      <w:pPr>
        <w:tabs>
          <w:tab w:val="left" w:pos="10773"/>
        </w:tabs>
        <w:spacing w:before="120" w:after="0" w:line="276" w:lineRule="auto"/>
        <w:ind w:right="-37"/>
        <w:jc w:val="both"/>
        <w:rPr>
          <w:rFonts w:cs="Calibri"/>
          <w:i/>
        </w:rPr>
      </w:pPr>
      <w:r w:rsidRPr="00E6357A">
        <w:rPr>
          <w:rFonts w:cs="Calibri"/>
          <w:i/>
        </w:rPr>
        <w:t xml:space="preserve">     Redakcia vydala tiež dokumentačné materiály o historických osobnostiach a udalostiach k  ich výročiam (</w:t>
      </w:r>
      <w:proofErr w:type="spellStart"/>
      <w:r w:rsidRPr="00E6357A">
        <w:rPr>
          <w:rFonts w:cs="Calibri"/>
          <w:i/>
        </w:rPr>
        <w:t>John</w:t>
      </w:r>
      <w:proofErr w:type="spellEnd"/>
      <w:r w:rsidRPr="00E6357A">
        <w:rPr>
          <w:rFonts w:cs="Calibri"/>
          <w:i/>
        </w:rPr>
        <w:t xml:space="preserve"> </w:t>
      </w:r>
      <w:proofErr w:type="spellStart"/>
      <w:r w:rsidRPr="00E6357A">
        <w:rPr>
          <w:rFonts w:cs="Calibri"/>
          <w:i/>
        </w:rPr>
        <w:t>Dopyera</w:t>
      </w:r>
      <w:proofErr w:type="spellEnd"/>
      <w:r w:rsidRPr="00E6357A">
        <w:rPr>
          <w:rFonts w:cs="Calibri"/>
          <w:i/>
        </w:rPr>
        <w:t xml:space="preserve">, ktorý vynašiel </w:t>
      </w:r>
      <w:proofErr w:type="spellStart"/>
      <w:r w:rsidRPr="00E6357A">
        <w:rPr>
          <w:rFonts w:cs="Calibri"/>
          <w:i/>
        </w:rPr>
        <w:t>rezofonickú</w:t>
      </w:r>
      <w:proofErr w:type="spellEnd"/>
      <w:r w:rsidRPr="00E6357A">
        <w:rPr>
          <w:rFonts w:cs="Calibri"/>
          <w:i/>
        </w:rPr>
        <w:t xml:space="preserve"> gitaru dobro, sa narodil pred 130 rokmi, Pred 170 rokmi sa narodil </w:t>
      </w:r>
      <w:proofErr w:type="spellStart"/>
      <w:r w:rsidRPr="00E6357A">
        <w:rPr>
          <w:rFonts w:cs="Calibri"/>
          <w:i/>
        </w:rPr>
        <w:t>národovedec</w:t>
      </w:r>
      <w:proofErr w:type="spellEnd"/>
      <w:r w:rsidRPr="00E6357A">
        <w:rPr>
          <w:rFonts w:cs="Calibri"/>
          <w:i/>
        </w:rPr>
        <w:t xml:space="preserve">, historik a spisovateľ Jozef Škultéty, Pred 140 rokmi vybuchla sopka Krakatoa, nešťastie si vyžiadalo do 40 000 obetí, pred 55 rokmi otvorili v Bratislave legendárny obchodný dom Prior, pred 210 rokmi sa začala bitka pri Lipsku, ktorá predznamenala koniec Napoleona, návšteva </w:t>
      </w:r>
      <w:proofErr w:type="spellStart"/>
      <w:r w:rsidRPr="00E6357A">
        <w:rPr>
          <w:rFonts w:cs="Calibri"/>
          <w:i/>
        </w:rPr>
        <w:t>Sartra</w:t>
      </w:r>
      <w:proofErr w:type="spellEnd"/>
      <w:r w:rsidRPr="00E6357A">
        <w:rPr>
          <w:rFonts w:cs="Calibri"/>
          <w:i/>
        </w:rPr>
        <w:t xml:space="preserve"> a </w:t>
      </w:r>
      <w:proofErr w:type="spellStart"/>
      <w:r w:rsidRPr="00E6357A">
        <w:rPr>
          <w:rFonts w:cs="Calibri"/>
          <w:i/>
        </w:rPr>
        <w:t>Beauvoirovej</w:t>
      </w:r>
      <w:proofErr w:type="spellEnd"/>
      <w:r w:rsidRPr="00E6357A">
        <w:rPr>
          <w:rFonts w:cs="Calibri"/>
          <w:i/>
        </w:rPr>
        <w:t xml:space="preserve"> v Bratislave, výročie RND a Stanislav </w:t>
      </w:r>
      <w:proofErr w:type="spellStart"/>
      <w:r w:rsidRPr="00E6357A">
        <w:rPr>
          <w:rFonts w:cs="Calibri"/>
          <w:i/>
        </w:rPr>
        <w:t>Štepka</w:t>
      </w:r>
      <w:proofErr w:type="spellEnd"/>
      <w:r w:rsidRPr="00E6357A">
        <w:rPr>
          <w:rFonts w:cs="Calibri"/>
          <w:i/>
        </w:rPr>
        <w:t>, 80. výročie Vianočnej dohody...</w:t>
      </w:r>
    </w:p>
    <w:p w:rsidR="00E6357A" w:rsidRPr="00E6357A" w:rsidRDefault="00E6357A" w:rsidP="00E6357A">
      <w:pPr>
        <w:spacing w:after="120" w:line="276" w:lineRule="auto"/>
        <w:jc w:val="both"/>
        <w:rPr>
          <w:rFonts w:cs="Calibri"/>
          <w:i/>
        </w:rPr>
      </w:pPr>
    </w:p>
    <w:p w:rsidR="00E6357A" w:rsidRPr="00E6357A" w:rsidRDefault="00E6357A" w:rsidP="00E6357A">
      <w:pPr>
        <w:spacing w:after="120" w:line="276" w:lineRule="auto"/>
        <w:jc w:val="both"/>
        <w:rPr>
          <w:rFonts w:cs="Calibri"/>
          <w:i/>
        </w:rPr>
      </w:pPr>
      <w:r w:rsidRPr="00922072">
        <w:rPr>
          <w:rFonts w:cs="Calibri"/>
          <w:i/>
        </w:rPr>
        <w:t xml:space="preserve">     Hospodárenie a financovanie Tlačovej agentúry Slovenskej republiky sa v hodnotenom období riadilo hlavne zákonom č. 385/2008</w:t>
      </w:r>
      <w:r w:rsidRPr="00E6357A">
        <w:rPr>
          <w:rFonts w:cs="Calibri"/>
          <w:i/>
        </w:rPr>
        <w:t xml:space="preserve"> Z. z. o Tlačovej agentúre Slovenskej republiky </w:t>
      </w:r>
      <w:r w:rsidRPr="00E6357A">
        <w:rPr>
          <w:rFonts w:cs="Calibri"/>
          <w:bCs/>
          <w:i/>
        </w:rPr>
        <w:t>a o zmene niektorých zákonov v znení neskorších predpisov</w:t>
      </w:r>
      <w:r w:rsidRPr="00E6357A">
        <w:rPr>
          <w:rFonts w:cs="Calibri"/>
          <w:i/>
        </w:rPr>
        <w:t>,  zákonom   č. 523/2004 Z. z. o rozpočtových pravidlách verejnej správy a o zmene a doplnení niektorých zákonov v znení neskorších predpisov, zákonom  č. 431/2002 Z. z.  o  účtovníctve  v znení neskorších predpisov a zákonom č. 595/2003 Z. z. o dani z príjmov v znení neskorších predpisov.</w:t>
      </w:r>
    </w:p>
    <w:p w:rsidR="00E6357A" w:rsidRPr="00922072" w:rsidRDefault="00E6357A" w:rsidP="00E6357A">
      <w:pPr>
        <w:pStyle w:val="Odsekzoznamu"/>
        <w:ind w:left="142"/>
        <w:jc w:val="both"/>
        <w:rPr>
          <w:rFonts w:cs="Calibri"/>
          <w:i/>
        </w:rPr>
      </w:pPr>
      <w:r w:rsidRPr="00922072">
        <w:rPr>
          <w:rFonts w:cs="Calibri"/>
          <w:i/>
        </w:rPr>
        <w:t xml:space="preserve">     Za II. polrok 2023 dosiahli príjmy TASR</w:t>
      </w:r>
      <w:r w:rsidRPr="00922072">
        <w:rPr>
          <w:rFonts w:cs="Calibri"/>
          <w:i/>
          <w:iCs/>
          <w:lang w:eastAsia="sk-SK"/>
        </w:rPr>
        <w:t xml:space="preserve"> 1 600 928 </w:t>
      </w:r>
      <w:r w:rsidRPr="00922072">
        <w:rPr>
          <w:rFonts w:cs="Calibri"/>
          <w:i/>
        </w:rPr>
        <w:t xml:space="preserve">Eur. Výdavky za II. polrok boli vykázané vo výške 2 726 663 Eur. Na základe uvedených pohybov Tlačová agentúra ukončila rok 2023 s prebytkom vo výške 213 369 Eur. </w:t>
      </w:r>
    </w:p>
    <w:p w:rsidR="00E6357A" w:rsidRPr="00922072" w:rsidRDefault="00E6357A" w:rsidP="00E6357A">
      <w:pPr>
        <w:pStyle w:val="Pta"/>
        <w:tabs>
          <w:tab w:val="left" w:pos="708"/>
        </w:tabs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922072">
        <w:rPr>
          <w:rFonts w:ascii="Calibri" w:hAnsi="Calibri" w:cs="Calibri"/>
          <w:i/>
          <w:sz w:val="22"/>
          <w:szCs w:val="22"/>
        </w:rPr>
        <w:t xml:space="preserve">    Súhrnné náklady dosiahli za II. polrok   výšku 2 645 351 Eur. Celkové  výnosy    za  II. polrok   dosiahli  čiastku  2 484 433  Eur.  Rok 2023 TASR ukončila celkovo so stratou vo výške  172 136 Eur.  </w:t>
      </w:r>
    </w:p>
    <w:p w:rsidR="00E6357A" w:rsidRPr="00922072" w:rsidRDefault="00E6357A" w:rsidP="00E6357A">
      <w:pPr>
        <w:spacing w:line="300" w:lineRule="exact"/>
        <w:ind w:right="-142"/>
        <w:jc w:val="both"/>
        <w:rPr>
          <w:rFonts w:cs="Calibri"/>
          <w:i/>
        </w:rPr>
      </w:pPr>
      <w:r w:rsidRPr="00922072">
        <w:rPr>
          <w:rFonts w:cs="Calibri"/>
          <w:i/>
        </w:rPr>
        <w:t xml:space="preserve">     Vzhľadom na výšku vytvoreného rezervného fondu, z ktorého bude táto strata krytá,  neohrozí záporný hospodársky výsledok v ďalšom období finančnú situáciu TASR. </w:t>
      </w:r>
    </w:p>
    <w:p w:rsidR="00E6357A" w:rsidRPr="00E6357A" w:rsidRDefault="00E6357A" w:rsidP="00E6357A">
      <w:pPr>
        <w:spacing w:after="120" w:line="276" w:lineRule="auto"/>
        <w:jc w:val="both"/>
        <w:rPr>
          <w:rFonts w:cs="Calibri"/>
          <w:i/>
        </w:rPr>
      </w:pPr>
      <w:r w:rsidRPr="00E6357A">
        <w:rPr>
          <w:rFonts w:cs="Calibri"/>
          <w:i/>
        </w:rPr>
        <w:t xml:space="preserve">     Na hospodárenie agentúry mala negatívny vplyv inflácia, nárast cien energií, služieb, nárast indexácie nájomného, navyšovalo sa stravné, príplatky za prácu v noci apod. Problémom sú nízke mzdy a potreba aspoň minimálnej valorizácie tak, aby profesionálni novinári neodchádzali do iných médií. Nárast nákladov priniesla od júna 2023 valorizácia miezd zamestnancov o 3 %. Náklady zvyšovali tiež nové úlohy vynútené zákonom, napr. úlohy v zmysle zákona o kybernetickej bezpečnosti, či zákona o systémoch verejnej správy. V   porovnaní  s I. polrokom stúpli náklady o 151 672Eur.</w:t>
      </w:r>
    </w:p>
    <w:p w:rsidR="00E6357A" w:rsidRPr="00E6357A" w:rsidRDefault="00E6357A" w:rsidP="00E6357A">
      <w:pPr>
        <w:spacing w:before="120" w:after="0" w:line="276" w:lineRule="auto"/>
        <w:jc w:val="both"/>
        <w:rPr>
          <w:rFonts w:cs="Calibri"/>
          <w:i/>
        </w:rPr>
      </w:pPr>
      <w:r w:rsidRPr="00E6357A">
        <w:rPr>
          <w:rFonts w:cs="Calibri"/>
          <w:i/>
        </w:rPr>
        <w:t xml:space="preserve">     TASR dokázala efektívne existovať a rozvíjať sa len preto, že pred časom pristúpila k optimalizácii počtu zamestnancov. Ďalšie redukcie by už boli zásahom do plnenia zákonom stanovených úloh v oblasti spravodajstva. Agentúra obsadila celý mediálny trh, čím sa vyčerpalo portfólio mediálnych klientov. Trh, z ktorého odoberajú do 75% reklamných príjmov veľkí nadnárodní hráči, nedokáže financovať významné navyšovanie cien za agentúrne produkty. </w:t>
      </w:r>
    </w:p>
    <w:p w:rsidR="00E6357A" w:rsidRPr="00E6357A" w:rsidRDefault="00E6357A" w:rsidP="00E6357A">
      <w:pPr>
        <w:jc w:val="both"/>
        <w:rPr>
          <w:rFonts w:cs="Calibri"/>
          <w:i/>
          <w:shd w:val="clear" w:color="auto" w:fill="FFFFFF"/>
        </w:rPr>
      </w:pPr>
      <w:r w:rsidRPr="00E6357A">
        <w:rPr>
          <w:rFonts w:cs="Calibri"/>
          <w:i/>
          <w:shd w:val="clear" w:color="auto" w:fill="FFFFFF"/>
        </w:rPr>
        <w:t xml:space="preserve">     Financovanie úloh vo verenom záujme bolo v uplynulých rokoch realizované prostredníctvom zmluvy so štátom. Táto základná suma sa od roku 2015 nemenila napriek nárastu všetkých vstupov </w:t>
      </w:r>
      <w:r w:rsidRPr="00E6357A">
        <w:rPr>
          <w:rFonts w:cs="Calibri"/>
          <w:i/>
          <w:shd w:val="clear" w:color="auto" w:fill="FFFFFF"/>
        </w:rPr>
        <w:lastRenderedPageBreak/>
        <w:t xml:space="preserve">a požiadaviek na služby. V niektorých rokoch získala agentúra po rokovaniach s MK SR navýšenie príspevku vo forme dodatkov s rôznou výškou. Od roku 2020 bol počet dodatkov minimálny. </w:t>
      </w:r>
    </w:p>
    <w:p w:rsidR="00E6357A" w:rsidRPr="00E6357A" w:rsidRDefault="00E6357A" w:rsidP="00E6357A">
      <w:pPr>
        <w:spacing w:after="120" w:line="276" w:lineRule="auto"/>
        <w:jc w:val="both"/>
        <w:rPr>
          <w:rFonts w:cs="Calibri"/>
          <w:i/>
        </w:rPr>
      </w:pPr>
      <w:r w:rsidRPr="00E6357A">
        <w:rPr>
          <w:rFonts w:cs="Calibri"/>
          <w:i/>
        </w:rPr>
        <w:t xml:space="preserve">     Na neudržateľnosť financovania opakovane upozorňoval manažment TASR. Upozornila na  to aj Správna rada TASR listom, ktorý adresovala predsedovi parlamentu, ministrovi financií a ministerke kultúry. Aj na základe tejto iniciatívy schválila Národná rada SR dodatok, ktorý upravuje financovanie TASR. </w:t>
      </w:r>
    </w:p>
    <w:p w:rsidR="00E6357A" w:rsidRPr="00922072" w:rsidRDefault="00E6357A" w:rsidP="00E6357A">
      <w:pPr>
        <w:jc w:val="both"/>
        <w:rPr>
          <w:rFonts w:cs="Calibri"/>
          <w:i/>
        </w:rPr>
      </w:pPr>
      <w:r w:rsidRPr="00922072">
        <w:rPr>
          <w:rFonts w:cs="Calibri"/>
          <w:i/>
          <w:shd w:val="clear" w:color="auto" w:fill="FFFFFF"/>
        </w:rPr>
        <w:t xml:space="preserve">     Národná rada Slovenskej republiky 20. júna 2023 prijala zmenu zákona č. 532/2010 o Rozhlase a televízii Slovenska (RTVS), ktorou zároveň novelizovala aj zákon </w:t>
      </w:r>
      <w:r w:rsidRPr="00922072">
        <w:rPr>
          <w:rFonts w:cs="Calibri"/>
          <w:i/>
        </w:rPr>
        <w:t xml:space="preserve">385/2008 o Tlačovej agentúre Slovenskej republiky (TASR). Cieľom tejto legislatívnej zmeny bol stabilnejší rámec financovania úloh vo verejnom záujme realizovaných verejnoprávnymi médiami. </w:t>
      </w:r>
      <w:r w:rsidRPr="00922072">
        <w:rPr>
          <w:rFonts w:cs="Calibri"/>
          <w:i/>
          <w:color w:val="FF0000"/>
          <w:kern w:val="2"/>
        </w:rPr>
        <w:t xml:space="preserve">  </w:t>
      </w:r>
    </w:p>
    <w:p w:rsidR="00E6357A" w:rsidRPr="00922072" w:rsidRDefault="00E6357A" w:rsidP="00E6357A">
      <w:pPr>
        <w:jc w:val="both"/>
        <w:rPr>
          <w:rFonts w:cs="Calibri"/>
          <w:i/>
        </w:rPr>
      </w:pPr>
      <w:r w:rsidRPr="00922072">
        <w:rPr>
          <w:rFonts w:cs="Calibri"/>
          <w:i/>
        </w:rPr>
        <w:t xml:space="preserve">     Ad hoc uzatvárané dohody so štátom nahradí od januára 2024 </w:t>
      </w:r>
      <w:proofErr w:type="spellStart"/>
      <w:r w:rsidRPr="00922072">
        <w:rPr>
          <w:rFonts w:cs="Calibri"/>
          <w:i/>
        </w:rPr>
        <w:t>nárokovateľný</w:t>
      </w:r>
      <w:proofErr w:type="spellEnd"/>
      <w:r w:rsidRPr="00922072">
        <w:rPr>
          <w:rFonts w:cs="Calibri"/>
          <w:i/>
        </w:rPr>
        <w:t xml:space="preserve"> príspevok zo štátneho rozpočtu vo výške 0,0029 percenta z HDP. Agentúra v v II. polroku 2023 rokovala s MK SR o podmienkach zmluvy so štátom v zmysle novelizácie zákona, či potrebe notifikácie zo strany orgánov EÚ. Podmienky podpory úloh vo verejnom záujme boli posudzované  a odobrené Protimonopolným úradom SR. </w:t>
      </w:r>
    </w:p>
    <w:p w:rsidR="00E6357A" w:rsidRPr="00E6357A" w:rsidRDefault="00E6357A" w:rsidP="00E6357A">
      <w:pPr>
        <w:jc w:val="both"/>
        <w:rPr>
          <w:rFonts w:cs="Calibri"/>
          <w:bCs/>
          <w:i/>
        </w:rPr>
      </w:pPr>
      <w:r w:rsidRPr="00E6357A">
        <w:rPr>
          <w:rFonts w:cs="Calibri"/>
          <w:bCs/>
          <w:i/>
        </w:rPr>
        <w:t xml:space="preserve">     TASR v svojej koncepcii rozvoja plánuje posilniť kvalitu spravodajstva, zahraničné zdroje, spravodajcov v zahraničí, redakčné pracoviská v regiónoch, exportný servis, AI, kybernetickú bezpečnosť či kvalitu </w:t>
      </w:r>
      <w:proofErr w:type="spellStart"/>
      <w:r w:rsidRPr="00E6357A">
        <w:rPr>
          <w:rFonts w:cs="Calibri"/>
          <w:bCs/>
          <w:i/>
        </w:rPr>
        <w:t>fototechniky</w:t>
      </w:r>
      <w:proofErr w:type="spellEnd"/>
      <w:r w:rsidRPr="00E6357A">
        <w:rPr>
          <w:rFonts w:cs="Calibri"/>
          <w:bCs/>
          <w:i/>
        </w:rPr>
        <w:t xml:space="preserve"> a technológií na sprístupňovanie archívov. </w:t>
      </w:r>
    </w:p>
    <w:p w:rsidR="00E6357A" w:rsidRPr="00E6357A" w:rsidRDefault="00E6357A" w:rsidP="00E6357A">
      <w:pPr>
        <w:jc w:val="both"/>
        <w:rPr>
          <w:rFonts w:cs="Calibri"/>
          <w:bCs/>
          <w:i/>
        </w:rPr>
      </w:pPr>
    </w:p>
    <w:p w:rsidR="00E6357A" w:rsidRPr="00922072" w:rsidRDefault="00E6357A" w:rsidP="00E6357A">
      <w:pPr>
        <w:spacing w:before="120" w:after="0" w:line="276" w:lineRule="auto"/>
        <w:jc w:val="both"/>
        <w:rPr>
          <w:rFonts w:cs="Calibri"/>
          <w:bCs/>
          <w:i/>
        </w:rPr>
      </w:pPr>
      <w:r w:rsidRPr="00E6357A">
        <w:rPr>
          <w:rFonts w:cs="Calibri"/>
          <w:b/>
          <w:i/>
          <w:color w:val="FF0000"/>
        </w:rPr>
        <w:t xml:space="preserve">  </w:t>
      </w:r>
      <w:r w:rsidRPr="00E6357A">
        <w:rPr>
          <w:rFonts w:cs="Calibri"/>
          <w:bCs/>
          <w:i/>
        </w:rPr>
        <w:t>TASR je podľa zákona č. 69/2018 Z. z. o kybernetickej bezpečnosti zaradená do registra prevádzkovateľov základných služieb</w:t>
      </w:r>
      <w:r w:rsidRPr="00922072">
        <w:rPr>
          <w:rFonts w:cs="Calibri"/>
          <w:bCs/>
          <w:i/>
        </w:rPr>
        <w:t xml:space="preserve">. TASR uskutočnila investície a opatrenia na zvýšenie ochrany systémov a technológií. </w:t>
      </w:r>
    </w:p>
    <w:p w:rsidR="00E6357A" w:rsidRPr="00922072" w:rsidRDefault="00E6357A" w:rsidP="00E6357A">
      <w:pPr>
        <w:jc w:val="both"/>
        <w:rPr>
          <w:rFonts w:cs="Calibri"/>
          <w:bCs/>
          <w:i/>
        </w:rPr>
      </w:pPr>
      <w:r w:rsidRPr="00922072">
        <w:rPr>
          <w:rFonts w:cs="Calibri"/>
          <w:bCs/>
          <w:i/>
        </w:rPr>
        <w:t xml:space="preserve">     Koncom septembra 2023 prebehol v TASR audit kybernetickej bezpečnosti. Vyhodnotenie auditu spočívalo v porovnaní súladov ustanovení so zákonom č.69/2018 Z. z. o kybernetickej bezpečnosti. TASR dosiahol 78% súlad s ustanoveniami zákona a príslušných predpisov. Nesúlad s požiadavkami je hlavne v rovine technológií, ktoré vyžadujú investičné prostriedky. </w:t>
      </w:r>
    </w:p>
    <w:p w:rsidR="00E6357A" w:rsidRPr="00922072" w:rsidRDefault="00E6357A" w:rsidP="00E6357A">
      <w:pPr>
        <w:spacing w:after="120" w:line="276" w:lineRule="auto"/>
        <w:jc w:val="both"/>
        <w:rPr>
          <w:rFonts w:cs="Calibri"/>
          <w:bCs/>
          <w:i/>
        </w:rPr>
      </w:pPr>
      <w:r w:rsidRPr="00922072">
        <w:rPr>
          <w:rFonts w:cs="Calibri"/>
          <w:bCs/>
          <w:i/>
        </w:rPr>
        <w:t xml:space="preserve">       Zdrojom príjmov pre agentúru bol v druhom polroku 2023 aj projekt </w:t>
      </w:r>
      <w:proofErr w:type="spellStart"/>
      <w:r w:rsidRPr="00922072">
        <w:rPr>
          <w:rFonts w:cs="Calibri"/>
          <w:bCs/>
          <w:i/>
        </w:rPr>
        <w:t>European</w:t>
      </w:r>
      <w:proofErr w:type="spellEnd"/>
      <w:r w:rsidRPr="00922072">
        <w:rPr>
          <w:rFonts w:cs="Calibri"/>
          <w:bCs/>
          <w:i/>
        </w:rPr>
        <w:t xml:space="preserve"> </w:t>
      </w:r>
      <w:proofErr w:type="spellStart"/>
      <w:r w:rsidRPr="00922072">
        <w:rPr>
          <w:rFonts w:cs="Calibri"/>
          <w:bCs/>
          <w:i/>
        </w:rPr>
        <w:t>Newsroom</w:t>
      </w:r>
      <w:proofErr w:type="spellEnd"/>
      <w:r w:rsidRPr="00922072">
        <w:rPr>
          <w:rFonts w:cs="Calibri"/>
          <w:bCs/>
          <w:i/>
        </w:rPr>
        <w:t xml:space="preserve"> v Bruseli, na ktorom TASR spolupracuje s nemeckou agentúrou DPA, francúzskou AFP a ďalšími európskymi agentúrami. </w:t>
      </w:r>
    </w:p>
    <w:p w:rsidR="00E6357A" w:rsidRPr="00922072" w:rsidRDefault="00E6357A" w:rsidP="00E6357A">
      <w:pPr>
        <w:spacing w:before="120" w:after="0" w:line="276" w:lineRule="auto"/>
        <w:jc w:val="both"/>
        <w:rPr>
          <w:rFonts w:cs="Calibri"/>
          <w:bCs/>
          <w:i/>
          <w:shd w:val="clear" w:color="auto" w:fill="FFFFFF"/>
        </w:rPr>
      </w:pPr>
      <w:r w:rsidRPr="00922072">
        <w:rPr>
          <w:rFonts w:cs="Calibri"/>
          <w:bCs/>
          <w:i/>
          <w:kern w:val="2"/>
        </w:rPr>
        <w:t xml:space="preserve">     Spravodajský web Teraz.sk dosiahol v decembri 2023 podľa </w:t>
      </w:r>
      <w:proofErr w:type="spellStart"/>
      <w:r w:rsidRPr="00922072">
        <w:rPr>
          <w:rFonts w:cs="Calibri"/>
          <w:bCs/>
          <w:i/>
          <w:kern w:val="2"/>
        </w:rPr>
        <w:t>Google</w:t>
      </w:r>
      <w:proofErr w:type="spellEnd"/>
      <w:r w:rsidRPr="00922072">
        <w:rPr>
          <w:rFonts w:cs="Calibri"/>
          <w:bCs/>
          <w:i/>
          <w:kern w:val="2"/>
        </w:rPr>
        <w:t xml:space="preserve"> </w:t>
      </w:r>
      <w:proofErr w:type="spellStart"/>
      <w:r w:rsidRPr="00922072">
        <w:rPr>
          <w:rFonts w:cs="Calibri"/>
          <w:bCs/>
          <w:i/>
          <w:kern w:val="2"/>
        </w:rPr>
        <w:t>Analytics</w:t>
      </w:r>
      <w:proofErr w:type="spellEnd"/>
      <w:r w:rsidRPr="00922072">
        <w:rPr>
          <w:rFonts w:cs="Calibri"/>
          <w:bCs/>
          <w:i/>
          <w:kern w:val="2"/>
        </w:rPr>
        <w:t xml:space="preserve"> vyše 770 tisíc používateľov. Web priniesol informácie pre verejnosť, vlastné diskusné relácie i živé prenosy tlačových konferencií TASR TV. TASR TV patrí k dominantným vysielateľom živých prenosov tlačových konferencií na webe a na sociálnych sieťach. V druhom polroku 2023 odvysielala TASR TV 434 priamych prenosov. </w:t>
      </w:r>
    </w:p>
    <w:p w:rsidR="00E6357A" w:rsidRPr="00E6357A" w:rsidRDefault="00E6357A" w:rsidP="00E6357A">
      <w:pPr>
        <w:widowControl w:val="0"/>
        <w:suppressAutoHyphens/>
        <w:autoSpaceDE w:val="0"/>
        <w:autoSpaceDN w:val="0"/>
        <w:adjustRightInd w:val="0"/>
        <w:spacing w:before="120" w:after="0" w:line="276" w:lineRule="auto"/>
        <w:jc w:val="both"/>
        <w:rPr>
          <w:rFonts w:cs="Calibri"/>
          <w:i/>
          <w:kern w:val="1"/>
          <w:lang w:val="en-US"/>
        </w:rPr>
      </w:pPr>
      <w:r w:rsidRPr="00E6357A">
        <w:rPr>
          <w:rFonts w:cs="Calibri"/>
          <w:i/>
        </w:rPr>
        <w:t xml:space="preserve">     TASR TV pokračovala aj v II. polroku 2023 rastúcimi číslami na sociálnych sieťach najmä v oblasti dosahu, sledovanosti a interakcií. </w:t>
      </w:r>
      <w:r w:rsidRPr="00E6357A">
        <w:rPr>
          <w:rFonts w:cs="Calibri"/>
          <w:i/>
          <w:kern w:val="1"/>
        </w:rPr>
        <w:t xml:space="preserve">   </w:t>
      </w:r>
    </w:p>
    <w:p w:rsidR="00E6357A" w:rsidRPr="00061354" w:rsidRDefault="00E6357A" w:rsidP="00E6357A">
      <w:pPr>
        <w:widowControl w:val="0"/>
        <w:suppressAutoHyphens/>
        <w:autoSpaceDE w:val="0"/>
        <w:autoSpaceDN w:val="0"/>
        <w:adjustRightInd w:val="0"/>
        <w:spacing w:before="120" w:after="0" w:line="276" w:lineRule="auto"/>
        <w:jc w:val="both"/>
        <w:rPr>
          <w:rFonts w:cs="Calibri"/>
          <w:i/>
        </w:rPr>
      </w:pPr>
      <w:r w:rsidRPr="00E6357A">
        <w:rPr>
          <w:rFonts w:cs="Calibri"/>
          <w:i/>
          <w:kern w:val="1"/>
        </w:rPr>
        <w:t xml:space="preserve">     Počet </w:t>
      </w:r>
      <w:proofErr w:type="spellStart"/>
      <w:r w:rsidRPr="00E6357A">
        <w:rPr>
          <w:rFonts w:cs="Calibri"/>
          <w:i/>
          <w:kern w:val="1"/>
        </w:rPr>
        <w:t>sledovateľov</w:t>
      </w:r>
      <w:proofErr w:type="spellEnd"/>
      <w:r w:rsidRPr="00E6357A">
        <w:rPr>
          <w:rFonts w:cs="Calibri"/>
          <w:i/>
          <w:kern w:val="1"/>
        </w:rPr>
        <w:t xml:space="preserve"> </w:t>
      </w:r>
      <w:proofErr w:type="spellStart"/>
      <w:r w:rsidRPr="00E6357A">
        <w:rPr>
          <w:rFonts w:cs="Calibri"/>
          <w:i/>
          <w:kern w:val="1"/>
        </w:rPr>
        <w:t>facebookového</w:t>
      </w:r>
      <w:proofErr w:type="spellEnd"/>
      <w:r w:rsidRPr="00E6357A">
        <w:rPr>
          <w:rFonts w:cs="Calibri"/>
          <w:i/>
          <w:kern w:val="1"/>
        </w:rPr>
        <w:t xml:space="preserve"> profilu TASR TV narástol </w:t>
      </w:r>
      <w:r w:rsidRPr="00061354">
        <w:rPr>
          <w:rFonts w:cs="Calibri"/>
          <w:i/>
          <w:kern w:val="1"/>
        </w:rPr>
        <w:t xml:space="preserve">na </w:t>
      </w:r>
      <w:r w:rsidRPr="00061354">
        <w:rPr>
          <w:rFonts w:cs="Calibri"/>
          <w:i/>
        </w:rPr>
        <w:t xml:space="preserve">77 237 odberateľov. Počet zhliadnutí videí </w:t>
      </w:r>
      <w:proofErr w:type="spellStart"/>
      <w:r w:rsidRPr="00061354">
        <w:rPr>
          <w:rFonts w:cs="Calibri"/>
          <w:i/>
        </w:rPr>
        <w:t>you</w:t>
      </w:r>
      <w:proofErr w:type="spellEnd"/>
      <w:r w:rsidRPr="00061354">
        <w:rPr>
          <w:rFonts w:cs="Calibri"/>
          <w:i/>
        </w:rPr>
        <w:t xml:space="preserve"> tube kanálu TASR TV bol vyše 4.4 milióna, oproti predchádzajúcemu obdobiu narástol o 108%. Diváci si pozreli </w:t>
      </w:r>
      <w:r w:rsidRPr="00061354">
        <w:rPr>
          <w:rFonts w:cs="Calibri"/>
          <w:i/>
          <w:kern w:val="1"/>
          <w:lang w:val="en-US"/>
        </w:rPr>
        <w:t xml:space="preserve">6 105 543 </w:t>
      </w:r>
      <w:r w:rsidRPr="00061354">
        <w:rPr>
          <w:rFonts w:cs="Calibri"/>
          <w:i/>
          <w:kern w:val="1"/>
        </w:rPr>
        <w:t xml:space="preserve">minút. Najsledovanejšie videá dosiahli cez 200 000 videní. </w:t>
      </w:r>
    </w:p>
    <w:p w:rsidR="00E6357A" w:rsidRPr="00E6357A" w:rsidRDefault="00E6357A" w:rsidP="00E6357A">
      <w:pPr>
        <w:spacing w:before="120" w:after="0" w:line="276" w:lineRule="auto"/>
        <w:jc w:val="both"/>
        <w:rPr>
          <w:rFonts w:cs="Calibri"/>
          <w:i/>
          <w:shd w:val="clear" w:color="auto" w:fill="FFFFFF"/>
        </w:rPr>
      </w:pPr>
      <w:r w:rsidRPr="00061354">
        <w:rPr>
          <w:rFonts w:cs="Calibri"/>
          <w:i/>
          <w:shd w:val="clear" w:color="auto" w:fill="FFFFFF"/>
        </w:rPr>
        <w:t xml:space="preserve">     Pre odberateľov rozvíja  TASR ďalšiu novinku: čítané správy pre rádia. Ide</w:t>
      </w:r>
      <w:r w:rsidRPr="00E6357A">
        <w:rPr>
          <w:rFonts w:cs="Calibri"/>
          <w:i/>
          <w:shd w:val="clear" w:color="auto" w:fill="FFFFFF"/>
        </w:rPr>
        <w:t xml:space="preserve"> o krátku zvukovú selekciu toho podstatného doma i vo svete. Zvukové správy pripravujú a načítavajú redaktori TASR so skúsenosťou z práce v rádiách. </w:t>
      </w:r>
    </w:p>
    <w:p w:rsidR="00E6357A" w:rsidRPr="00E6357A" w:rsidRDefault="00E6357A" w:rsidP="00E6357A">
      <w:pPr>
        <w:spacing w:before="120" w:after="0" w:line="276" w:lineRule="auto"/>
        <w:jc w:val="both"/>
        <w:rPr>
          <w:rFonts w:cs="Calibri"/>
          <w:i/>
          <w:shd w:val="clear" w:color="auto" w:fill="FFFFFF"/>
        </w:rPr>
      </w:pPr>
      <w:r w:rsidRPr="00E6357A">
        <w:rPr>
          <w:rFonts w:cs="Calibri"/>
          <w:i/>
        </w:rPr>
        <w:lastRenderedPageBreak/>
        <w:t xml:space="preserve">     Druhý polrok 2023 bol aktívnou prípravu nového systému pre správu fotografií. Súčasťou riešenia nového systému bude aj </w:t>
      </w:r>
      <w:proofErr w:type="spellStart"/>
      <w:r w:rsidRPr="00E6357A">
        <w:rPr>
          <w:rFonts w:cs="Calibri"/>
          <w:i/>
        </w:rPr>
        <w:t>e-shop</w:t>
      </w:r>
      <w:proofErr w:type="spellEnd"/>
      <w:r w:rsidRPr="00E6357A">
        <w:rPr>
          <w:rFonts w:cs="Calibri"/>
          <w:i/>
        </w:rPr>
        <w:t xml:space="preserve"> fotografií nakoľko záujem rastie a agentúra chce vytvoriť priestor pre ich predaj verejnosti. Prostredníctvom novej platformy si bude možné zakúpiť aj fotografie z digitalizovaného archívu a zahraničných agentúr.</w:t>
      </w:r>
    </w:p>
    <w:p w:rsidR="00E6357A" w:rsidRPr="00061354" w:rsidRDefault="00E6357A" w:rsidP="00E6357A">
      <w:pPr>
        <w:widowControl w:val="0"/>
        <w:autoSpaceDE w:val="0"/>
        <w:autoSpaceDN w:val="0"/>
        <w:adjustRightInd w:val="0"/>
        <w:spacing w:before="120" w:after="0" w:line="276" w:lineRule="auto"/>
        <w:ind w:right="57"/>
        <w:jc w:val="both"/>
        <w:rPr>
          <w:rFonts w:cs="Calibri"/>
          <w:i/>
          <w:spacing w:val="-2"/>
        </w:rPr>
      </w:pPr>
      <w:r w:rsidRPr="00E6357A">
        <w:rPr>
          <w:rFonts w:cs="Calibri"/>
          <w:i/>
          <w:spacing w:val="-2"/>
        </w:rPr>
        <w:t xml:space="preserve">      V oblasti AI technológií TASR pripravila a realizuje projekt automatizovaných sumárov udalostí a automatizovanú tvorbu niektorých typov správ. Na webe pripravuje model automatického načítavania správ. </w:t>
      </w:r>
      <w:r w:rsidRPr="00061354">
        <w:rPr>
          <w:rFonts w:cs="Calibri"/>
          <w:i/>
          <w:spacing w:val="-2"/>
        </w:rPr>
        <w:t xml:space="preserve">Pre internú potrebu redaktorov sa implementoval </w:t>
      </w:r>
      <w:proofErr w:type="spellStart"/>
      <w:r w:rsidRPr="00061354">
        <w:rPr>
          <w:rFonts w:cs="Calibri"/>
          <w:i/>
          <w:spacing w:val="-2"/>
        </w:rPr>
        <w:t>softwér</w:t>
      </w:r>
      <w:proofErr w:type="spellEnd"/>
      <w:r w:rsidRPr="00061354">
        <w:rPr>
          <w:rFonts w:cs="Calibri"/>
          <w:i/>
          <w:spacing w:val="-2"/>
        </w:rPr>
        <w:t xml:space="preserve"> na automatizované prepisovanie zvukov, čo </w:t>
      </w:r>
      <w:proofErr w:type="spellStart"/>
      <w:r w:rsidRPr="00061354">
        <w:rPr>
          <w:rFonts w:cs="Calibri"/>
          <w:i/>
          <w:spacing w:val="-2"/>
        </w:rPr>
        <w:t>prinesieslo</w:t>
      </w:r>
      <w:proofErr w:type="spellEnd"/>
      <w:r w:rsidRPr="00061354">
        <w:rPr>
          <w:rFonts w:cs="Calibri"/>
          <w:i/>
          <w:spacing w:val="-2"/>
        </w:rPr>
        <w:t xml:space="preserve"> mimoriadne zefektívnenie práce pri tvorbe správ z tlačových konferencií. </w:t>
      </w:r>
    </w:p>
    <w:p w:rsidR="00E6357A" w:rsidRPr="00061354" w:rsidRDefault="00E6357A" w:rsidP="00E6357A">
      <w:pPr>
        <w:pStyle w:val="Standard"/>
        <w:spacing w:before="120" w:line="276" w:lineRule="auto"/>
        <w:jc w:val="both"/>
        <w:rPr>
          <w:rFonts w:ascii="Calibri" w:hAnsi="Calibri" w:cs="Calibri"/>
          <w:i/>
          <w:spacing w:val="-2"/>
          <w:sz w:val="22"/>
          <w:szCs w:val="22"/>
        </w:rPr>
      </w:pPr>
      <w:r w:rsidRPr="00061354">
        <w:rPr>
          <w:rFonts w:ascii="Calibri" w:hAnsi="Calibri" w:cs="Calibri"/>
          <w:i/>
          <w:spacing w:val="-2"/>
          <w:sz w:val="22"/>
          <w:szCs w:val="22"/>
        </w:rPr>
        <w:t xml:space="preserve">     TASR pokračuje vo výučbe predmetu Agentúrna žurnalistika na UCM v Trnave. Výučbu zabezpečuje manažment a vedúci redaktori TASR. </w:t>
      </w:r>
    </w:p>
    <w:p w:rsidR="00E6357A" w:rsidRPr="00061354" w:rsidRDefault="00E6357A" w:rsidP="00E6357A">
      <w:pPr>
        <w:pStyle w:val="Standard"/>
        <w:spacing w:before="120"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061354">
        <w:rPr>
          <w:rFonts w:ascii="Calibri" w:hAnsi="Calibri" w:cs="Calibri"/>
          <w:i/>
          <w:spacing w:val="-2"/>
          <w:sz w:val="22"/>
          <w:szCs w:val="22"/>
        </w:rPr>
        <w:t xml:space="preserve">     V rámci medzinárodnej spolupráce sa TASR aktívne zúčastňovala na rokovaniach Európskej aliancie tlačových agentúr (EANA). Aliancia združuje vyše 30 agentúrnych lídrov z Európy, vrátane francúzskej AFP, nemeckej DPA, rakúskej APA, britskej PA, ukrajinskej </w:t>
      </w:r>
      <w:proofErr w:type="spellStart"/>
      <w:r w:rsidRPr="00061354">
        <w:rPr>
          <w:rFonts w:ascii="Calibri" w:hAnsi="Calibri" w:cs="Calibri"/>
          <w:i/>
          <w:spacing w:val="-2"/>
          <w:sz w:val="22"/>
          <w:szCs w:val="22"/>
        </w:rPr>
        <w:t>Ukrinform</w:t>
      </w:r>
      <w:proofErr w:type="spellEnd"/>
      <w:r w:rsidRPr="00061354">
        <w:rPr>
          <w:rFonts w:ascii="Calibri" w:hAnsi="Calibri" w:cs="Calibri"/>
          <w:i/>
          <w:spacing w:val="-2"/>
          <w:sz w:val="22"/>
          <w:szCs w:val="22"/>
        </w:rPr>
        <w:t xml:space="preserve">, poľskej PAP... Jedno z rokovaní sa týkalo </w:t>
      </w:r>
      <w:r w:rsidR="00061354">
        <w:rPr>
          <w:rFonts w:ascii="Calibri" w:hAnsi="Calibri" w:cs="Calibri"/>
          <w:i/>
          <w:spacing w:val="-2"/>
          <w:sz w:val="22"/>
          <w:szCs w:val="22"/>
        </w:rPr>
        <w:t xml:space="preserve">postavenia </w:t>
      </w:r>
      <w:r w:rsidRPr="00061354">
        <w:rPr>
          <w:rFonts w:ascii="Calibri" w:hAnsi="Calibri" w:cs="Calibri"/>
          <w:i/>
          <w:spacing w:val="-2"/>
          <w:sz w:val="22"/>
          <w:szCs w:val="22"/>
        </w:rPr>
        <w:t xml:space="preserve">ruskej agentúry TASS </w:t>
      </w:r>
      <w:r w:rsidR="00061354">
        <w:rPr>
          <w:rFonts w:ascii="Calibri" w:hAnsi="Calibri" w:cs="Calibri"/>
          <w:i/>
          <w:spacing w:val="-2"/>
          <w:sz w:val="22"/>
          <w:szCs w:val="22"/>
        </w:rPr>
        <w:t>v</w:t>
      </w:r>
      <w:r w:rsidRPr="00061354">
        <w:rPr>
          <w:rFonts w:ascii="Calibri" w:hAnsi="Calibri" w:cs="Calibri"/>
          <w:i/>
          <w:spacing w:val="-2"/>
          <w:sz w:val="22"/>
          <w:szCs w:val="22"/>
        </w:rPr>
        <w:t> alianci</w:t>
      </w:r>
      <w:r w:rsidR="00061354">
        <w:rPr>
          <w:rFonts w:ascii="Calibri" w:hAnsi="Calibri" w:cs="Calibri"/>
          <w:i/>
          <w:spacing w:val="-2"/>
          <w:sz w:val="22"/>
          <w:szCs w:val="22"/>
        </w:rPr>
        <w:t>i</w:t>
      </w:r>
      <w:r w:rsidRPr="00061354">
        <w:rPr>
          <w:rFonts w:ascii="Calibri" w:hAnsi="Calibri" w:cs="Calibri"/>
          <w:i/>
          <w:spacing w:val="-2"/>
          <w:sz w:val="22"/>
          <w:szCs w:val="22"/>
        </w:rPr>
        <w:t>. Členstvo ruskej agentúry bolo pozastavené</w:t>
      </w:r>
      <w:r w:rsidR="00061354">
        <w:rPr>
          <w:rFonts w:ascii="Calibri" w:hAnsi="Calibri" w:cs="Calibri"/>
          <w:i/>
          <w:spacing w:val="-2"/>
          <w:sz w:val="22"/>
          <w:szCs w:val="22"/>
        </w:rPr>
        <w:t xml:space="preserve">, agentúra však nebola vylúčená ako bol pôvodný návrh. </w:t>
      </w:r>
    </w:p>
    <w:p w:rsidR="00E6357A" w:rsidRPr="00061354" w:rsidRDefault="00E6357A" w:rsidP="00E6357A">
      <w:pPr>
        <w:pStyle w:val="Standard"/>
        <w:spacing w:before="120" w:line="276" w:lineRule="auto"/>
        <w:jc w:val="both"/>
        <w:rPr>
          <w:rFonts w:ascii="Calibri" w:hAnsi="Calibri" w:cs="Calibri"/>
          <w:i/>
          <w:spacing w:val="-2"/>
          <w:sz w:val="22"/>
          <w:szCs w:val="22"/>
        </w:rPr>
      </w:pPr>
      <w:r w:rsidRPr="00061354">
        <w:rPr>
          <w:rFonts w:ascii="Calibri" w:hAnsi="Calibri" w:cs="Calibri"/>
          <w:i/>
          <w:spacing w:val="-2"/>
          <w:sz w:val="22"/>
          <w:szCs w:val="22"/>
        </w:rPr>
        <w:t xml:space="preserve">     TASR v závere roku vydala knihu o svojej histórii a súčasnosti. Prezentačná publikácia slúži aj pre potreby vzdelávania.</w:t>
      </w:r>
    </w:p>
    <w:p w:rsidR="00E6357A" w:rsidRPr="00061354" w:rsidRDefault="00E6357A" w:rsidP="00E6357A">
      <w:pPr>
        <w:pStyle w:val="Bezriadkovania"/>
        <w:spacing w:before="120" w:line="276" w:lineRule="auto"/>
        <w:ind w:right="-34"/>
        <w:jc w:val="both"/>
        <w:rPr>
          <w:rFonts w:cs="Calibri"/>
          <w:i/>
        </w:rPr>
      </w:pPr>
      <w:r w:rsidRPr="00061354">
        <w:rPr>
          <w:rFonts w:cs="Calibri"/>
          <w:i/>
        </w:rPr>
        <w:t xml:space="preserve">     TASR v súčasnosti preberajú všetky relevantné médiá na Slovensku a je silnou značkou kvalitných, rýchlych a férových správ. </w:t>
      </w:r>
    </w:p>
    <w:p w:rsidR="00E6357A" w:rsidRDefault="00E6357A" w:rsidP="00E6357A">
      <w:pPr>
        <w:spacing w:before="100" w:beforeAutospacing="1" w:after="100" w:afterAutospacing="1" w:line="240" w:lineRule="auto"/>
        <w:rPr>
          <w:rFonts w:cs="Calibri"/>
          <w:bCs/>
        </w:rPr>
      </w:pPr>
      <w:r>
        <w:rPr>
          <w:rFonts w:asciiTheme="minorHAnsi" w:hAnsiTheme="minorHAnsi" w:cstheme="minorHAnsi"/>
          <w:szCs w:val="24"/>
        </w:rPr>
        <w:t>Členovia Správnej rady v diskusii ocenili</w:t>
      </w:r>
      <w:r w:rsidR="00794E41">
        <w:rPr>
          <w:rFonts w:asciiTheme="minorHAnsi" w:hAnsiTheme="minorHAnsi" w:cstheme="minorHAnsi"/>
          <w:szCs w:val="24"/>
        </w:rPr>
        <w:t xml:space="preserve"> , že napriek </w:t>
      </w:r>
      <w:r w:rsidR="00061354">
        <w:rPr>
          <w:rFonts w:asciiTheme="minorHAnsi" w:hAnsiTheme="minorHAnsi" w:cstheme="minorHAnsi"/>
          <w:szCs w:val="24"/>
        </w:rPr>
        <w:t>zložitej finančnej situácii</w:t>
      </w:r>
      <w:r w:rsidR="00794E41">
        <w:rPr>
          <w:rFonts w:asciiTheme="minorHAnsi" w:hAnsiTheme="minorHAnsi" w:cstheme="minorHAnsi"/>
          <w:szCs w:val="24"/>
        </w:rPr>
        <w:t xml:space="preserve"> vedenie agentúry pristúpi</w:t>
      </w:r>
      <w:r w:rsidR="00061354">
        <w:rPr>
          <w:rFonts w:asciiTheme="minorHAnsi" w:hAnsiTheme="minorHAnsi" w:cstheme="minorHAnsi"/>
          <w:szCs w:val="24"/>
        </w:rPr>
        <w:t>lo</w:t>
      </w:r>
      <w:r w:rsidR="00794E41">
        <w:rPr>
          <w:rFonts w:asciiTheme="minorHAnsi" w:hAnsiTheme="minorHAnsi" w:cstheme="minorHAnsi"/>
          <w:szCs w:val="24"/>
        </w:rPr>
        <w:t xml:space="preserve"> k</w:t>
      </w:r>
      <w:r w:rsidR="00061354">
        <w:rPr>
          <w:rFonts w:asciiTheme="minorHAnsi" w:hAnsiTheme="minorHAnsi" w:cstheme="minorHAnsi"/>
          <w:szCs w:val="24"/>
        </w:rPr>
        <w:t xml:space="preserve"> 3% </w:t>
      </w:r>
      <w:r w:rsidR="00794E41">
        <w:rPr>
          <w:rFonts w:asciiTheme="minorHAnsi" w:hAnsiTheme="minorHAnsi" w:cstheme="minorHAnsi"/>
          <w:szCs w:val="24"/>
        </w:rPr>
        <w:t xml:space="preserve">valorizácii platov s cieľom stabilizácie kádrov.  Rovnako mimoriadne pozitívne hodnotili manažérsky výborne zvládnutú novelizáciu zákona o TASR, ktorej cieľom bol </w:t>
      </w:r>
      <w:r w:rsidR="00794E41" w:rsidRPr="00794E41">
        <w:rPr>
          <w:rFonts w:cs="Calibri"/>
          <w:bCs/>
        </w:rPr>
        <w:t>stabilnejší rámec financovania úloh vo verejnom záujme</w:t>
      </w:r>
      <w:r w:rsidR="00794E41">
        <w:rPr>
          <w:rFonts w:cs="Calibri"/>
          <w:bCs/>
        </w:rPr>
        <w:t>, za čo vyjadrili generálnemu riaditeľovi TASR uznanie.</w:t>
      </w:r>
    </w:p>
    <w:p w:rsidR="00794E41" w:rsidRDefault="00794E41" w:rsidP="00E6357A">
      <w:pPr>
        <w:spacing w:before="100" w:beforeAutospacing="1" w:after="100" w:afterAutospacing="1" w:line="240" w:lineRule="auto"/>
        <w:rPr>
          <w:rFonts w:cs="Calibri"/>
          <w:bCs/>
        </w:rPr>
      </w:pPr>
      <w:r>
        <w:rPr>
          <w:rFonts w:cs="Calibri"/>
          <w:bCs/>
        </w:rPr>
        <w:t>Správna rada vzala materiál na vedomie.</w:t>
      </w:r>
    </w:p>
    <w:p w:rsidR="00794E41" w:rsidRDefault="00794E41" w:rsidP="00E6357A">
      <w:pPr>
        <w:spacing w:before="100" w:beforeAutospacing="1" w:after="100" w:afterAutospacing="1" w:line="240" w:lineRule="auto"/>
        <w:rPr>
          <w:rFonts w:cs="Calibri"/>
          <w:bCs/>
        </w:rPr>
      </w:pPr>
      <w:r>
        <w:rPr>
          <w:rFonts w:cs="Calibri"/>
          <w:bCs/>
        </w:rPr>
        <w:t>__________________________________________________________________________________</w:t>
      </w:r>
    </w:p>
    <w:p w:rsidR="00794E41" w:rsidRPr="0022679D" w:rsidRDefault="00794E41" w:rsidP="00794E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 w:cstheme="minorHAnsi"/>
          <w:b/>
          <w:szCs w:val="24"/>
          <w:u w:val="single"/>
        </w:rPr>
      </w:pPr>
      <w:r w:rsidRPr="0022679D">
        <w:rPr>
          <w:rFonts w:asciiTheme="minorHAnsi" w:hAnsiTheme="minorHAnsi" w:cstheme="minorHAnsi"/>
          <w:b/>
          <w:szCs w:val="24"/>
          <w:u w:val="single"/>
        </w:rPr>
        <w:t>Prezidentské voľby v TASR</w:t>
      </w:r>
    </w:p>
    <w:p w:rsidR="0022679D" w:rsidRDefault="0022679D" w:rsidP="0022679D">
      <w:pPr>
        <w:rPr>
          <w:rFonts w:cs="Calibri"/>
          <w:bCs/>
        </w:rPr>
      </w:pPr>
      <w:r w:rsidRPr="0022679D">
        <w:rPr>
          <w:rFonts w:cs="Calibri"/>
          <w:bCs/>
        </w:rPr>
        <w:t xml:space="preserve">Podľa V. </w:t>
      </w:r>
      <w:proofErr w:type="spellStart"/>
      <w:r w:rsidRPr="0022679D">
        <w:rPr>
          <w:rFonts w:cs="Calibri"/>
          <w:bCs/>
        </w:rPr>
        <w:t>Puchalu</w:t>
      </w:r>
      <w:proofErr w:type="spellEnd"/>
      <w:r w:rsidRPr="0022679D">
        <w:rPr>
          <w:rFonts w:cs="Calibri"/>
          <w:bCs/>
        </w:rPr>
        <w:t xml:space="preserve"> </w:t>
      </w:r>
      <w:r w:rsidRPr="0022679D">
        <w:rPr>
          <w:rFonts w:cstheme="minorHAnsi"/>
        </w:rPr>
        <w:t>j</w:t>
      </w:r>
      <w:r w:rsidR="00CD3002">
        <w:rPr>
          <w:rFonts w:cstheme="minorHAnsi"/>
        </w:rPr>
        <w:t>ednou z</w:t>
      </w:r>
      <w:r w:rsidRPr="0022679D">
        <w:rPr>
          <w:rFonts w:cstheme="minorHAnsi"/>
        </w:rPr>
        <w:t xml:space="preserve"> priorít Tlačovej agentúry Slovenskej republiky v nasledujúcich týždňoch bude dianie v súvislosti s prezidentskými voľbami na Slovensku. Ke</w:t>
      </w:r>
      <w:r w:rsidRPr="0022679D">
        <w:rPr>
          <w:rFonts w:cstheme="minorHAnsi"/>
          <w:bCs/>
        </w:rPr>
        <w:t>ďže voľby sú dvojkolové, pokrytie udalosti je rozdelené do niekoľkých etáp.</w:t>
      </w:r>
      <w:r w:rsidRPr="0022679D">
        <w:rPr>
          <w:rFonts w:cstheme="minorHAnsi"/>
        </w:rPr>
        <w:t xml:space="preserve"> Prvé kolo je stanovené 23. marca, druhé kolo 6. apríla 2024. Volí sa v sobotu od 7.00 do 22.00. Voliči budú vyberať spomedzi 10 kandidátov.</w:t>
      </w:r>
    </w:p>
    <w:p w:rsidR="00794E41" w:rsidRDefault="0022679D" w:rsidP="00794E41">
      <w:pPr>
        <w:spacing w:before="100" w:beforeAutospacing="1" w:after="100" w:afterAutospacing="1" w:line="240" w:lineRule="auto"/>
        <w:rPr>
          <w:rFonts w:cs="Calibri"/>
          <w:bCs/>
        </w:rPr>
      </w:pPr>
      <w:r>
        <w:rPr>
          <w:rFonts w:cs="Calibri"/>
          <w:bCs/>
        </w:rPr>
        <w:t>GR TASR V. Puchala detailne informoval členov rady o tom, ako budú TASR</w:t>
      </w:r>
      <w:r w:rsidR="00CD3002">
        <w:rPr>
          <w:rFonts w:cs="Calibri"/>
          <w:bCs/>
        </w:rPr>
        <w:t>,</w:t>
      </w:r>
      <w:r>
        <w:rPr>
          <w:rFonts w:cs="Calibri"/>
          <w:bCs/>
        </w:rPr>
        <w:t> weby TASR a TASR TV pokrývať predvolebnú kampaň, volebné víkendy, ako aj obdobie medzi nimi .</w:t>
      </w:r>
    </w:p>
    <w:p w:rsidR="0022679D" w:rsidRDefault="0022679D" w:rsidP="00794E41">
      <w:pPr>
        <w:spacing w:before="100" w:beforeAutospacing="1" w:after="100" w:afterAutospacing="1" w:line="240" w:lineRule="auto"/>
        <w:rPr>
          <w:rFonts w:cs="Calibri"/>
          <w:bCs/>
        </w:rPr>
      </w:pPr>
      <w:r>
        <w:rPr>
          <w:rFonts w:cs="Calibri"/>
          <w:bCs/>
        </w:rPr>
        <w:t>Správna rada vzala materiál na vedomie.</w:t>
      </w:r>
    </w:p>
    <w:p w:rsidR="0022679D" w:rsidRPr="00794E41" w:rsidRDefault="0022679D" w:rsidP="00794E41">
      <w:pPr>
        <w:spacing w:before="100" w:beforeAutospacing="1" w:after="100" w:afterAutospacing="1" w:line="240" w:lineRule="auto"/>
        <w:rPr>
          <w:rFonts w:cs="Calibri"/>
          <w:bCs/>
        </w:rPr>
      </w:pPr>
      <w:r>
        <w:rPr>
          <w:rFonts w:cs="Calibri"/>
          <w:bCs/>
        </w:rPr>
        <w:t>__________________________________________________________________________________</w:t>
      </w:r>
    </w:p>
    <w:p w:rsidR="0022679D" w:rsidRPr="0022679D" w:rsidRDefault="0022679D" w:rsidP="0022679D">
      <w:pPr>
        <w:numPr>
          <w:ilvl w:val="0"/>
          <w:numId w:val="2"/>
        </w:numPr>
        <w:spacing w:before="100" w:beforeAutospacing="1" w:after="100" w:afterAutospacing="1" w:line="240" w:lineRule="auto"/>
        <w:ind w:left="1068"/>
        <w:rPr>
          <w:rFonts w:asciiTheme="minorHAnsi" w:hAnsiTheme="minorHAnsi" w:cstheme="minorHAnsi"/>
          <w:b/>
          <w:szCs w:val="24"/>
          <w:u w:val="single"/>
        </w:rPr>
      </w:pPr>
      <w:r w:rsidRPr="0022679D">
        <w:rPr>
          <w:rFonts w:asciiTheme="minorHAnsi" w:hAnsiTheme="minorHAnsi" w:cstheme="minorHAnsi"/>
          <w:b/>
          <w:szCs w:val="24"/>
          <w:u w:val="single"/>
        </w:rPr>
        <w:t xml:space="preserve">Vysporiadanie štúdie uskutočniteľnosti pre nerealizovaný komplexný redakčný systém TASR </w:t>
      </w:r>
    </w:p>
    <w:p w:rsidR="0022679D" w:rsidRPr="0022679D" w:rsidRDefault="0022679D" w:rsidP="0022679D">
      <w:pPr>
        <w:ind w:left="708"/>
        <w:rPr>
          <w:i/>
        </w:rPr>
      </w:pPr>
      <w:r w:rsidRPr="0022679D">
        <w:rPr>
          <w:i/>
        </w:rPr>
        <w:lastRenderedPageBreak/>
        <w:t>Na základe výsledkov inventarizácie majetku bol Inventarizačnou komisiou TASR predložený generálnemu riaditeľovi návrh na odpísanie majetku   „Štúdia uskutočniteľnosti“,  ktorý mal vstúpiť do obstarávacej ceny budúceho projektu „Redakčný systém novej generácie“.</w:t>
      </w:r>
    </w:p>
    <w:p w:rsidR="0022679D" w:rsidRPr="0022679D" w:rsidRDefault="0022679D" w:rsidP="0022679D">
      <w:pPr>
        <w:ind w:left="708"/>
        <w:rPr>
          <w:i/>
        </w:rPr>
      </w:pPr>
      <w:r w:rsidRPr="0022679D">
        <w:rPr>
          <w:i/>
        </w:rPr>
        <w:t xml:space="preserve">Uvedený projekt sa napriek súhlasnému stanovisku Úradu podpredsedu vlády SR TASR  nakoniec nepodarilo zrealizovať, vzhľadom na to, že na tento projekt neboli schválené finančné prostriedky. </w:t>
      </w:r>
    </w:p>
    <w:p w:rsidR="0022679D" w:rsidRPr="0022679D" w:rsidRDefault="0022679D" w:rsidP="0022679D">
      <w:pPr>
        <w:ind w:left="708"/>
        <w:rPr>
          <w:i/>
        </w:rPr>
      </w:pPr>
      <w:r w:rsidRPr="0022679D">
        <w:rPr>
          <w:i/>
        </w:rPr>
        <w:t>V tomto zmysle GR TASR žiada Správnu radu TASR o súhlas s vyradením majetku z účtovnej evidencie k termínu schválenia tohto rozhodnutia.</w:t>
      </w:r>
    </w:p>
    <w:p w:rsidR="0022679D" w:rsidRPr="0022679D" w:rsidRDefault="0022679D" w:rsidP="0022679D">
      <w:pPr>
        <w:ind w:left="708"/>
        <w:rPr>
          <w:rFonts w:cs="Arial"/>
          <w:i/>
        </w:rPr>
      </w:pPr>
      <w:r w:rsidRPr="0022679D">
        <w:rPr>
          <w:rFonts w:cs="Arial"/>
          <w:i/>
        </w:rPr>
        <w:t>Uvedená skutočnosť nebude mať vplyv na výsledok hospodárenia za rok 2024, keďže na uvedený majetok bola vytvorená opravná položka v plnej výške.</w:t>
      </w:r>
    </w:p>
    <w:p w:rsidR="0022679D" w:rsidRDefault="0022679D" w:rsidP="0022679D">
      <w:pPr>
        <w:ind w:left="720"/>
        <w:rPr>
          <w:rFonts w:cs="Arial"/>
        </w:rPr>
      </w:pPr>
      <w:r>
        <w:rPr>
          <w:rFonts w:cs="Arial"/>
        </w:rPr>
        <w:t>Následne A. Mezeiová predložila návrh na uznesenie:</w:t>
      </w:r>
    </w:p>
    <w:p w:rsidR="0022679D" w:rsidRDefault="0022679D" w:rsidP="0022679D">
      <w:pPr>
        <w:ind w:left="720"/>
        <w:rPr>
          <w:rFonts w:cs="Arial"/>
        </w:rPr>
      </w:pPr>
    </w:p>
    <w:p w:rsidR="0022679D" w:rsidRDefault="0022679D" w:rsidP="0022679D">
      <w:pPr>
        <w:tabs>
          <w:tab w:val="left" w:pos="567"/>
        </w:tabs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UZNESENIE č. 02/13</w:t>
      </w:r>
      <w:r w:rsidRPr="00E6357A">
        <w:rPr>
          <w:rFonts w:asciiTheme="minorHAnsi" w:hAnsiTheme="minorHAnsi" w:cstheme="minorHAnsi"/>
          <w:b/>
        </w:rPr>
        <w:t>/0</w:t>
      </w:r>
      <w:r>
        <w:rPr>
          <w:rFonts w:asciiTheme="minorHAnsi" w:hAnsiTheme="minorHAnsi" w:cstheme="minorHAnsi"/>
          <w:b/>
        </w:rPr>
        <w:t>2</w:t>
      </w:r>
      <w:r w:rsidRPr="00E6357A">
        <w:rPr>
          <w:rFonts w:asciiTheme="minorHAnsi" w:hAnsiTheme="minorHAnsi" w:cstheme="minorHAnsi"/>
          <w:b/>
        </w:rPr>
        <w:t>/2024:</w:t>
      </w:r>
    </w:p>
    <w:p w:rsidR="0022679D" w:rsidRDefault="0022679D" w:rsidP="0022679D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22679D">
        <w:rPr>
          <w:rFonts w:asciiTheme="minorHAnsi" w:hAnsiTheme="minorHAnsi" w:cstheme="minorHAnsi"/>
        </w:rPr>
        <w:t>Správna rada TASR schvaľuje</w:t>
      </w:r>
      <w:r>
        <w:rPr>
          <w:rFonts w:asciiTheme="minorHAnsi" w:hAnsiTheme="minorHAnsi" w:cstheme="minorHAnsi"/>
        </w:rPr>
        <w:t xml:space="preserve"> vyradenie majetku „Štúdia uskutočniteľnosti“ z účtovnej evidencie k </w:t>
      </w:r>
      <w:r w:rsidR="00CD3002">
        <w:rPr>
          <w:rFonts w:asciiTheme="minorHAnsi" w:hAnsiTheme="minorHAnsi" w:cstheme="minorHAnsi"/>
        </w:rPr>
        <w:t>termín</w:t>
      </w:r>
      <w:r>
        <w:rPr>
          <w:rFonts w:asciiTheme="minorHAnsi" w:hAnsiTheme="minorHAnsi" w:cstheme="minorHAnsi"/>
        </w:rPr>
        <w:t>u schválenia tohto rozhodnutia.</w:t>
      </w:r>
    </w:p>
    <w:p w:rsidR="0022679D" w:rsidRPr="0022679D" w:rsidRDefault="0022679D" w:rsidP="0022679D">
      <w:pPr>
        <w:tabs>
          <w:tab w:val="left" w:pos="567"/>
        </w:tabs>
        <w:ind w:left="360"/>
        <w:rPr>
          <w:rFonts w:asciiTheme="minorHAnsi" w:hAnsiTheme="minorHAnsi" w:cstheme="minorHAnsi"/>
        </w:rPr>
      </w:pPr>
    </w:p>
    <w:p w:rsidR="0022679D" w:rsidRPr="00E6357A" w:rsidRDefault="0022679D" w:rsidP="0022679D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E6357A">
        <w:rPr>
          <w:rFonts w:asciiTheme="minorHAnsi" w:hAnsiTheme="minorHAnsi" w:cstheme="minorHAnsi"/>
        </w:rPr>
        <w:t>ZA:    5                                    PROTI: 0                                    ZDRŽAL SA: 0</w:t>
      </w:r>
    </w:p>
    <w:p w:rsidR="0022679D" w:rsidRPr="00E6357A" w:rsidRDefault="0022679D" w:rsidP="0022679D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E6357A">
        <w:rPr>
          <w:rFonts w:asciiTheme="minorHAnsi" w:hAnsiTheme="minorHAnsi" w:cstheme="minorHAnsi"/>
        </w:rPr>
        <w:t>J. Bednár</w:t>
      </w:r>
    </w:p>
    <w:p w:rsidR="0022679D" w:rsidRPr="00E6357A" w:rsidRDefault="0022679D" w:rsidP="0022679D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E6357A">
        <w:rPr>
          <w:rFonts w:asciiTheme="minorHAnsi" w:hAnsiTheme="minorHAnsi" w:cstheme="minorHAnsi"/>
        </w:rPr>
        <w:t xml:space="preserve"> P. </w:t>
      </w:r>
      <w:proofErr w:type="spellStart"/>
      <w:r w:rsidRPr="00E6357A">
        <w:rPr>
          <w:rFonts w:asciiTheme="minorHAnsi" w:hAnsiTheme="minorHAnsi" w:cstheme="minorHAnsi"/>
        </w:rPr>
        <w:t>Mestický</w:t>
      </w:r>
      <w:proofErr w:type="spellEnd"/>
    </w:p>
    <w:p w:rsidR="0022679D" w:rsidRPr="00E6357A" w:rsidRDefault="0022679D" w:rsidP="0022679D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E6357A">
        <w:rPr>
          <w:rFonts w:asciiTheme="minorHAnsi" w:hAnsiTheme="minorHAnsi" w:cstheme="minorHAnsi"/>
        </w:rPr>
        <w:t xml:space="preserve"> A. Mezeiová</w:t>
      </w:r>
    </w:p>
    <w:p w:rsidR="0022679D" w:rsidRPr="00E6357A" w:rsidRDefault="0022679D" w:rsidP="0022679D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E6357A">
        <w:rPr>
          <w:rFonts w:asciiTheme="minorHAnsi" w:hAnsiTheme="minorHAnsi" w:cstheme="minorHAnsi"/>
        </w:rPr>
        <w:t xml:space="preserve"> L. Mikuš</w:t>
      </w:r>
    </w:p>
    <w:p w:rsidR="0022679D" w:rsidRPr="00E6357A" w:rsidRDefault="0022679D" w:rsidP="0022679D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E6357A">
        <w:rPr>
          <w:rFonts w:asciiTheme="minorHAnsi" w:hAnsiTheme="minorHAnsi" w:cstheme="minorHAnsi"/>
        </w:rPr>
        <w:t xml:space="preserve"> J. </w:t>
      </w:r>
      <w:proofErr w:type="spellStart"/>
      <w:r w:rsidRPr="00E6357A">
        <w:rPr>
          <w:rFonts w:asciiTheme="minorHAnsi" w:hAnsiTheme="minorHAnsi" w:cstheme="minorHAnsi"/>
        </w:rPr>
        <w:t>Tuhovčák</w:t>
      </w:r>
      <w:proofErr w:type="spellEnd"/>
    </w:p>
    <w:p w:rsidR="0022679D" w:rsidRPr="00E6357A" w:rsidRDefault="0022679D" w:rsidP="0022679D">
      <w:pPr>
        <w:tabs>
          <w:tab w:val="left" w:pos="567"/>
        </w:tabs>
        <w:ind w:left="360"/>
        <w:rPr>
          <w:rFonts w:asciiTheme="minorHAnsi" w:hAnsiTheme="minorHAnsi" w:cstheme="minorHAnsi"/>
        </w:rPr>
      </w:pPr>
    </w:p>
    <w:p w:rsidR="0022679D" w:rsidRDefault="0022679D" w:rsidP="0022679D">
      <w:pPr>
        <w:rPr>
          <w:rFonts w:asciiTheme="minorHAnsi" w:hAnsiTheme="minorHAnsi" w:cstheme="minorHAnsi"/>
          <w:b/>
        </w:rPr>
      </w:pPr>
      <w:r w:rsidRPr="00E6357A">
        <w:rPr>
          <w:rFonts w:asciiTheme="minorHAnsi" w:hAnsiTheme="minorHAnsi" w:cstheme="minorHAnsi"/>
          <w:b/>
        </w:rPr>
        <w:t>Uznesenie bolo prijaté</w:t>
      </w:r>
      <w:r>
        <w:rPr>
          <w:rFonts w:asciiTheme="minorHAnsi" w:hAnsiTheme="minorHAnsi" w:cstheme="minorHAnsi"/>
          <w:b/>
        </w:rPr>
        <w:t>.</w:t>
      </w:r>
    </w:p>
    <w:p w:rsidR="0022679D" w:rsidRDefault="0022679D" w:rsidP="0022679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_________________________________________________________________________________</w:t>
      </w:r>
    </w:p>
    <w:p w:rsidR="006B06A4" w:rsidRDefault="006B06A4" w:rsidP="006B06A4">
      <w:pPr>
        <w:ind w:left="720"/>
        <w:rPr>
          <w:rFonts w:cs="Arial"/>
          <w:b/>
          <w:u w:val="single"/>
        </w:rPr>
      </w:pPr>
    </w:p>
    <w:p w:rsidR="006B06A4" w:rsidRDefault="006B06A4" w:rsidP="006B06A4">
      <w:pPr>
        <w:ind w:left="720"/>
        <w:rPr>
          <w:rFonts w:cs="Arial"/>
          <w:b/>
          <w:u w:val="single"/>
        </w:rPr>
      </w:pPr>
    </w:p>
    <w:p w:rsidR="007E405F" w:rsidRDefault="007E405F" w:rsidP="006B06A4">
      <w:pPr>
        <w:ind w:left="720"/>
        <w:rPr>
          <w:rFonts w:cs="Arial"/>
          <w:b/>
          <w:u w:val="single"/>
        </w:rPr>
      </w:pPr>
    </w:p>
    <w:p w:rsidR="007E405F" w:rsidRDefault="007E405F" w:rsidP="006B06A4">
      <w:pPr>
        <w:ind w:left="720"/>
        <w:rPr>
          <w:rFonts w:cs="Arial"/>
          <w:b/>
          <w:u w:val="single"/>
        </w:rPr>
      </w:pPr>
    </w:p>
    <w:p w:rsidR="006B06A4" w:rsidRDefault="006B06A4" w:rsidP="006B06A4">
      <w:pPr>
        <w:ind w:left="720"/>
        <w:rPr>
          <w:rFonts w:cs="Arial"/>
          <w:b/>
          <w:u w:val="single"/>
        </w:rPr>
      </w:pPr>
    </w:p>
    <w:p w:rsidR="006B06A4" w:rsidRDefault="006B06A4" w:rsidP="006B06A4">
      <w:pPr>
        <w:ind w:left="720"/>
        <w:rPr>
          <w:rFonts w:cs="Arial"/>
          <w:b/>
          <w:u w:val="single"/>
        </w:rPr>
      </w:pPr>
    </w:p>
    <w:p w:rsidR="006B06A4" w:rsidRDefault="006B06A4" w:rsidP="006B06A4">
      <w:pPr>
        <w:ind w:left="720"/>
        <w:rPr>
          <w:rFonts w:cs="Arial"/>
          <w:b/>
          <w:u w:val="single"/>
        </w:rPr>
      </w:pPr>
    </w:p>
    <w:p w:rsidR="006B06A4" w:rsidRDefault="006B06A4" w:rsidP="006B06A4">
      <w:pPr>
        <w:ind w:left="720"/>
        <w:rPr>
          <w:rFonts w:cs="Arial"/>
          <w:b/>
          <w:u w:val="single"/>
        </w:rPr>
      </w:pPr>
    </w:p>
    <w:p w:rsidR="006B06A4" w:rsidRDefault="006B06A4" w:rsidP="006B06A4">
      <w:pPr>
        <w:ind w:left="720"/>
        <w:rPr>
          <w:rFonts w:cs="Arial"/>
          <w:b/>
          <w:u w:val="single"/>
        </w:rPr>
      </w:pPr>
    </w:p>
    <w:p w:rsidR="0022679D" w:rsidRPr="006B06A4" w:rsidRDefault="0022679D" w:rsidP="006B06A4">
      <w:pPr>
        <w:pStyle w:val="Odsekzoznamu"/>
        <w:numPr>
          <w:ilvl w:val="0"/>
          <w:numId w:val="2"/>
        </w:numPr>
        <w:rPr>
          <w:rFonts w:cs="Arial"/>
          <w:b/>
          <w:u w:val="single"/>
        </w:rPr>
      </w:pPr>
      <w:r w:rsidRPr="006B06A4">
        <w:rPr>
          <w:rFonts w:cs="Arial"/>
          <w:b/>
          <w:u w:val="single"/>
        </w:rPr>
        <w:lastRenderedPageBreak/>
        <w:t>Rôzne</w:t>
      </w:r>
    </w:p>
    <w:p w:rsidR="0022679D" w:rsidRPr="0022679D" w:rsidRDefault="0022679D" w:rsidP="0022679D">
      <w:pPr>
        <w:rPr>
          <w:rFonts w:cs="Arial"/>
        </w:rPr>
      </w:pPr>
      <w:r w:rsidRPr="0022679D">
        <w:rPr>
          <w:rFonts w:cs="Arial"/>
        </w:rPr>
        <w:t>Členovia Správnej rady určili</w:t>
      </w:r>
      <w:r w:rsidR="006B06A4">
        <w:rPr>
          <w:rFonts w:cs="Arial"/>
        </w:rPr>
        <w:t xml:space="preserve"> termín najbližšie</w:t>
      </w:r>
      <w:r>
        <w:rPr>
          <w:rFonts w:cs="Arial"/>
        </w:rPr>
        <w:t xml:space="preserve">ho zasadnutia </w:t>
      </w:r>
      <w:r w:rsidR="006B06A4">
        <w:rPr>
          <w:rFonts w:cs="Arial"/>
        </w:rPr>
        <w:t xml:space="preserve">na </w:t>
      </w:r>
      <w:r>
        <w:rPr>
          <w:rFonts w:cs="Arial"/>
        </w:rPr>
        <w:t xml:space="preserve">12. </w:t>
      </w:r>
      <w:r w:rsidR="006B06A4">
        <w:rPr>
          <w:rFonts w:cs="Arial"/>
        </w:rPr>
        <w:t>m</w:t>
      </w:r>
      <w:r>
        <w:rPr>
          <w:rFonts w:cs="Arial"/>
        </w:rPr>
        <w:t>arca 2024.</w:t>
      </w:r>
    </w:p>
    <w:p w:rsidR="006B06A4" w:rsidRPr="00FA73A4" w:rsidRDefault="006B06A4" w:rsidP="006B06A4">
      <w:pPr>
        <w:rPr>
          <w:rFonts w:asciiTheme="minorHAnsi" w:hAnsiTheme="minorHAnsi" w:cstheme="minorHAnsi"/>
        </w:rPr>
      </w:pPr>
      <w:r w:rsidRPr="00FA73A4">
        <w:rPr>
          <w:rFonts w:asciiTheme="minorHAnsi" w:hAnsiTheme="minorHAnsi" w:cstheme="minorHAnsi"/>
        </w:rPr>
        <w:t>Predsedníčka SR TASR A.  Mezeiová v súlade s Rokovacím poriadkom SR TASR ukončila zasadnutie rady.</w:t>
      </w:r>
    </w:p>
    <w:p w:rsidR="006B06A4" w:rsidRPr="00FA73A4" w:rsidRDefault="006B06A4" w:rsidP="006B06A4">
      <w:pPr>
        <w:ind w:left="720"/>
        <w:rPr>
          <w:rFonts w:asciiTheme="minorHAnsi" w:hAnsiTheme="minorHAnsi" w:cstheme="minorHAnsi"/>
        </w:rPr>
      </w:pPr>
    </w:p>
    <w:p w:rsidR="006B06A4" w:rsidRPr="00FA73A4" w:rsidRDefault="006B06A4" w:rsidP="006B06A4">
      <w:pPr>
        <w:ind w:left="720"/>
        <w:rPr>
          <w:rFonts w:asciiTheme="minorHAnsi" w:hAnsiTheme="minorHAnsi" w:cstheme="minorHAnsi"/>
        </w:rPr>
      </w:pPr>
    </w:p>
    <w:p w:rsidR="006B06A4" w:rsidRPr="00FA73A4" w:rsidRDefault="006B06A4" w:rsidP="006B06A4">
      <w:pPr>
        <w:ind w:left="720"/>
        <w:rPr>
          <w:rFonts w:asciiTheme="minorHAnsi" w:hAnsiTheme="minorHAnsi" w:cstheme="minorHAnsi"/>
        </w:rPr>
      </w:pPr>
      <w:r w:rsidRPr="00FA73A4">
        <w:rPr>
          <w:rFonts w:asciiTheme="minorHAnsi" w:hAnsiTheme="minorHAnsi" w:cstheme="minorHAnsi"/>
        </w:rPr>
        <w:t xml:space="preserve">Bratislava, </w:t>
      </w:r>
      <w:r>
        <w:rPr>
          <w:rFonts w:asciiTheme="minorHAnsi" w:hAnsiTheme="minorHAnsi" w:cstheme="minorHAnsi"/>
        </w:rPr>
        <w:t>13. februára 2024</w:t>
      </w:r>
    </w:p>
    <w:p w:rsidR="006B06A4" w:rsidRPr="00FA73A4" w:rsidRDefault="006B06A4" w:rsidP="006B06A4">
      <w:pPr>
        <w:ind w:left="720"/>
        <w:rPr>
          <w:rFonts w:asciiTheme="minorHAnsi" w:hAnsiTheme="minorHAnsi" w:cstheme="minorHAnsi"/>
        </w:rPr>
      </w:pPr>
    </w:p>
    <w:p w:rsidR="006B06A4" w:rsidRPr="00FA73A4" w:rsidRDefault="006B06A4" w:rsidP="006B06A4">
      <w:pPr>
        <w:ind w:left="720"/>
        <w:rPr>
          <w:rFonts w:asciiTheme="minorHAnsi" w:hAnsiTheme="minorHAnsi" w:cstheme="minorHAnsi"/>
        </w:rPr>
      </w:pPr>
      <w:r w:rsidRPr="00FA73A4">
        <w:rPr>
          <w:rFonts w:asciiTheme="minorHAnsi" w:hAnsiTheme="minorHAnsi" w:cstheme="minorHAnsi"/>
        </w:rPr>
        <w:t xml:space="preserve">Zapísala: </w:t>
      </w:r>
    </w:p>
    <w:p w:rsidR="006B06A4" w:rsidRPr="00FA73A4" w:rsidRDefault="006B06A4" w:rsidP="006B06A4">
      <w:pPr>
        <w:tabs>
          <w:tab w:val="left" w:pos="567"/>
        </w:tabs>
        <w:ind w:left="720"/>
        <w:rPr>
          <w:rFonts w:asciiTheme="minorHAnsi" w:hAnsiTheme="minorHAnsi" w:cstheme="minorHAnsi"/>
          <w:b/>
        </w:rPr>
      </w:pPr>
    </w:p>
    <w:p w:rsidR="006B06A4" w:rsidRDefault="006B06A4" w:rsidP="006B06A4">
      <w:pPr>
        <w:ind w:left="720"/>
      </w:pPr>
      <w:r>
        <w:t xml:space="preserve">              </w:t>
      </w:r>
    </w:p>
    <w:p w:rsidR="006B06A4" w:rsidRDefault="006B06A4" w:rsidP="006B06A4">
      <w:pPr>
        <w:ind w:left="720"/>
      </w:pPr>
    </w:p>
    <w:p w:rsidR="006B06A4" w:rsidRDefault="006B06A4" w:rsidP="006B06A4">
      <w:pPr>
        <w:ind w:left="720"/>
      </w:pPr>
    </w:p>
    <w:p w:rsidR="006B06A4" w:rsidRDefault="006B06A4" w:rsidP="006B06A4">
      <w:pPr>
        <w:ind w:left="720"/>
      </w:pPr>
      <w:r>
        <w:t xml:space="preserve">                                                                              Alena Mezeiová v.r.</w:t>
      </w:r>
    </w:p>
    <w:p w:rsidR="006B06A4" w:rsidRPr="00FA73A4" w:rsidRDefault="006B06A4" w:rsidP="006B06A4">
      <w:pPr>
        <w:jc w:val="both"/>
        <w:rPr>
          <w:rFonts w:cstheme="minorHAnsi"/>
        </w:rPr>
      </w:pPr>
    </w:p>
    <w:p w:rsidR="0022679D" w:rsidRPr="0022679D" w:rsidRDefault="0022679D" w:rsidP="006B06A4">
      <w:pPr>
        <w:jc w:val="both"/>
        <w:rPr>
          <w:rFonts w:cs="Arial"/>
        </w:rPr>
      </w:pPr>
    </w:p>
    <w:p w:rsidR="0022679D" w:rsidRPr="0022679D" w:rsidRDefault="0022679D" w:rsidP="0022679D">
      <w:pPr>
        <w:ind w:left="720"/>
        <w:jc w:val="both"/>
        <w:rPr>
          <w:rFonts w:cs="Arial"/>
        </w:rPr>
      </w:pPr>
    </w:p>
    <w:p w:rsidR="00794E41" w:rsidRPr="0022679D" w:rsidRDefault="00794E41" w:rsidP="0022679D">
      <w:pPr>
        <w:spacing w:before="100" w:beforeAutospacing="1" w:after="100" w:afterAutospacing="1" w:line="240" w:lineRule="auto"/>
        <w:rPr>
          <w:rFonts w:asciiTheme="minorHAnsi" w:hAnsiTheme="minorHAnsi" w:cstheme="minorHAnsi"/>
          <w:szCs w:val="24"/>
        </w:rPr>
      </w:pPr>
    </w:p>
    <w:p w:rsidR="00E6357A" w:rsidRPr="00E6357A" w:rsidRDefault="00E6357A" w:rsidP="00E6357A">
      <w:pPr>
        <w:spacing w:before="100" w:beforeAutospacing="1" w:after="100" w:afterAutospacing="1" w:line="240" w:lineRule="auto"/>
        <w:ind w:left="360"/>
        <w:rPr>
          <w:rFonts w:asciiTheme="minorHAnsi" w:hAnsiTheme="minorHAnsi" w:cstheme="minorHAnsi"/>
          <w:b/>
          <w:i/>
          <w:szCs w:val="24"/>
        </w:rPr>
      </w:pPr>
    </w:p>
    <w:p w:rsidR="00E6357A" w:rsidRPr="00E6357A" w:rsidRDefault="00E6357A" w:rsidP="00E6357A">
      <w:pPr>
        <w:rPr>
          <w:rFonts w:asciiTheme="minorHAnsi" w:hAnsiTheme="minorHAnsi" w:cstheme="minorHAnsi"/>
          <w:i/>
        </w:rPr>
      </w:pPr>
    </w:p>
    <w:p w:rsidR="00A528D3" w:rsidRDefault="00A528D3" w:rsidP="00E6357A"/>
    <w:sectPr w:rsidR="00A528D3" w:rsidSect="000D5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6F75"/>
    <w:multiLevelType w:val="multilevel"/>
    <w:tmpl w:val="25DCC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E539E"/>
    <w:multiLevelType w:val="hybridMultilevel"/>
    <w:tmpl w:val="BBE4AA66"/>
    <w:lvl w:ilvl="0" w:tplc="CAAE1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357A"/>
    <w:rsid w:val="00061354"/>
    <w:rsid w:val="000D58C8"/>
    <w:rsid w:val="0022679D"/>
    <w:rsid w:val="002C4626"/>
    <w:rsid w:val="006468CB"/>
    <w:rsid w:val="006B06A4"/>
    <w:rsid w:val="00794E41"/>
    <w:rsid w:val="007E405F"/>
    <w:rsid w:val="00922072"/>
    <w:rsid w:val="00A528D3"/>
    <w:rsid w:val="00CD3002"/>
    <w:rsid w:val="00E6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357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357A"/>
    <w:pPr>
      <w:ind w:left="720"/>
      <w:contextualSpacing/>
    </w:pPr>
  </w:style>
  <w:style w:type="paragraph" w:styleId="Bezriadkovania">
    <w:name w:val="No Spacing"/>
    <w:uiPriority w:val="1"/>
    <w:qFormat/>
    <w:rsid w:val="00E6357A"/>
    <w:pPr>
      <w:spacing w:after="0" w:line="240" w:lineRule="auto"/>
    </w:pPr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nhideWhenUsed/>
    <w:rsid w:val="00E635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PtaChar">
    <w:name w:val="Päta Char"/>
    <w:basedOn w:val="Predvolenpsmoodseku"/>
    <w:link w:val="Pta"/>
    <w:rsid w:val="00E6357A"/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uiPriority w:val="99"/>
    <w:rsid w:val="00E6357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2458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16440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Holásková</dc:creator>
  <cp:lastModifiedBy>Eliška Holásková</cp:lastModifiedBy>
  <cp:revision>2</cp:revision>
  <dcterms:created xsi:type="dcterms:W3CDTF">2024-02-14T15:15:00Z</dcterms:created>
  <dcterms:modified xsi:type="dcterms:W3CDTF">2024-02-14T15:15:00Z</dcterms:modified>
</cp:coreProperties>
</file>