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77D" w:rsidRDefault="0061677D" w:rsidP="0061677D">
      <w:pPr>
        <w:pStyle w:val="Normlnywebov"/>
        <w:jc w:val="center"/>
      </w:pPr>
      <w:r>
        <w:rPr>
          <w:rStyle w:val="Siln"/>
        </w:rPr>
        <w:t>ŠTATÚT</w:t>
      </w:r>
    </w:p>
    <w:p w:rsidR="0061677D" w:rsidRDefault="0061677D" w:rsidP="0061677D">
      <w:pPr>
        <w:pStyle w:val="Normlnywebov"/>
        <w:jc w:val="center"/>
      </w:pPr>
      <w:r>
        <w:rPr>
          <w:rStyle w:val="Siln"/>
        </w:rPr>
        <w:t>TLAČOVEJ AGENTÚRY SLOVENSKEJ REPUBLIKY</w:t>
      </w:r>
    </w:p>
    <w:p w:rsidR="0061677D" w:rsidRDefault="0061677D" w:rsidP="0061677D">
      <w:pPr>
        <w:pStyle w:val="Normlnywebov"/>
      </w:pPr>
      <w:r>
        <w:t> </w:t>
      </w:r>
    </w:p>
    <w:p w:rsidR="0061677D" w:rsidRDefault="0061677D" w:rsidP="00B150DC">
      <w:pPr>
        <w:pStyle w:val="Normlnywebov"/>
        <w:jc w:val="center"/>
      </w:pPr>
      <w:r>
        <w:t>vydaný v zmysle zákona č. 385/2008 Z. z. o Tlačovej agentúre Slovenskej republiky</w:t>
      </w:r>
      <w:r>
        <w:br/>
        <w:t>a o zmene niektorých zákonov (ďalej len „zákon o tlačovej agentúre“)</w:t>
      </w:r>
    </w:p>
    <w:p w:rsidR="0061677D" w:rsidRDefault="0061677D" w:rsidP="0061677D">
      <w:pPr>
        <w:pStyle w:val="Normlnywebov"/>
      </w:pPr>
      <w:r>
        <w:t> </w:t>
      </w:r>
    </w:p>
    <w:p w:rsidR="00A87637" w:rsidRPr="00A8037E" w:rsidRDefault="00A87637" w:rsidP="00A87637">
      <w:pPr>
        <w:pStyle w:val="Bezriadkovania"/>
        <w:ind w:left="3540" w:firstLine="708"/>
        <w:rPr>
          <w:rFonts w:ascii="Times New Roman" w:hAnsi="Times New Roman" w:cs="Times New Roman"/>
          <w:b/>
        </w:rPr>
      </w:pPr>
      <w:r w:rsidRPr="00A8037E">
        <w:rPr>
          <w:rFonts w:ascii="Times New Roman" w:hAnsi="Times New Roman" w:cs="Times New Roman"/>
          <w:b/>
        </w:rPr>
        <w:t>Článok 1</w:t>
      </w:r>
    </w:p>
    <w:p w:rsidR="00A87637" w:rsidRPr="00A8037E" w:rsidRDefault="0061677D" w:rsidP="00A8037E">
      <w:pPr>
        <w:pStyle w:val="Bezriadkovania"/>
        <w:jc w:val="center"/>
        <w:rPr>
          <w:rFonts w:ascii="Times New Roman" w:hAnsi="Times New Roman" w:cs="Times New Roman"/>
          <w:b/>
        </w:rPr>
      </w:pPr>
      <w:r w:rsidRPr="00A8037E">
        <w:rPr>
          <w:rFonts w:ascii="Times New Roman" w:hAnsi="Times New Roman" w:cs="Times New Roman"/>
          <w:b/>
        </w:rPr>
        <w:t>Postavenie a sídlo Tlačovej agentúry Slovenskej republiky</w:t>
      </w:r>
    </w:p>
    <w:p w:rsidR="00A87637" w:rsidRDefault="0061677D" w:rsidP="00A87637">
      <w:pPr>
        <w:pStyle w:val="Normlnywebov"/>
        <w:numPr>
          <w:ilvl w:val="0"/>
          <w:numId w:val="1"/>
        </w:numPr>
        <w:jc w:val="both"/>
      </w:pPr>
      <w:r>
        <w:t xml:space="preserve">Tlačová agentúra Slovenskej republiky (ďalej len „tlačová agentúra“) je verejnoprávna, národná, nezávislá, informačná inštitúcia, </w:t>
      </w:r>
      <w:r w:rsidR="00A87637">
        <w:t>zriadená zákonom č. 385/2008 Z. z. o Tlačovej agentúre Slovenskej republiky a  o zmene a doplnení niektorých zákonov (ďalej len „zákon o</w:t>
      </w:r>
      <w:r w:rsidR="0037462C">
        <w:t> tlačovej agentúre</w:t>
      </w:r>
      <w:r w:rsidR="00A87637">
        <w:t xml:space="preserve">“), </w:t>
      </w:r>
      <w:r w:rsidR="00A87637" w:rsidRPr="00A87637">
        <w:t>ktorá poskytuje službu verejnosti v oblasti spravodajstva</w:t>
      </w:r>
      <w:r w:rsidR="00A87637">
        <w:t>.</w:t>
      </w:r>
    </w:p>
    <w:p w:rsidR="00A87637" w:rsidRDefault="0061677D" w:rsidP="00A87637">
      <w:pPr>
        <w:pStyle w:val="Normlnywebov"/>
        <w:numPr>
          <w:ilvl w:val="0"/>
          <w:numId w:val="1"/>
        </w:numPr>
        <w:jc w:val="both"/>
      </w:pPr>
      <w:r>
        <w:t>Tlačová agentúra je právnická osoba zapísaná v obchodnom registri, ktorá vykonáva vlastnú činnosť vo vlastnom mene, na vlastné náklady a na vlastnú zodpovednosť.</w:t>
      </w:r>
    </w:p>
    <w:p w:rsidR="0061677D" w:rsidRDefault="0061677D" w:rsidP="00A87637">
      <w:pPr>
        <w:pStyle w:val="Normlnywebov"/>
        <w:numPr>
          <w:ilvl w:val="0"/>
          <w:numId w:val="1"/>
        </w:numPr>
        <w:jc w:val="both"/>
      </w:pPr>
      <w:r>
        <w:t>Tlačová agentúra je pri tvorbe a distribúcii svojho spravodajstva slobodná a nezávislá. Do obsahu spravodajstva tlačovej agentúry môžu iné osoby zasahovať len v prípadoch ustanovených zákonom a v zákonom ustanovenom rozsahu.</w:t>
      </w:r>
    </w:p>
    <w:p w:rsidR="0061677D" w:rsidRDefault="0061677D" w:rsidP="00467F7C">
      <w:pPr>
        <w:pStyle w:val="Normlnywebov"/>
        <w:numPr>
          <w:ilvl w:val="0"/>
          <w:numId w:val="1"/>
        </w:numPr>
        <w:jc w:val="both"/>
      </w:pPr>
      <w:r>
        <w:t xml:space="preserve">Sídlom tlačovej agentúry je </w:t>
      </w:r>
      <w:r w:rsidR="00467F7C">
        <w:t>Dúbravská cesta 14</w:t>
      </w:r>
      <w:r>
        <w:t xml:space="preserve">,  Bratislava, PSČ: </w:t>
      </w:r>
      <w:r w:rsidR="00467F7C">
        <w:t>841 04</w:t>
      </w:r>
      <w:r>
        <w:t>.</w:t>
      </w:r>
    </w:p>
    <w:p w:rsidR="00A22911" w:rsidRDefault="00A22911" w:rsidP="00A22911">
      <w:pPr>
        <w:pStyle w:val="Normlnywebov"/>
        <w:ind w:left="720"/>
        <w:jc w:val="both"/>
      </w:pPr>
    </w:p>
    <w:p w:rsidR="001B3211" w:rsidRPr="00674680" w:rsidRDefault="0061677D" w:rsidP="00A8037E">
      <w:pPr>
        <w:pStyle w:val="Normlnywebov"/>
        <w:jc w:val="center"/>
        <w:rPr>
          <w:b/>
        </w:rPr>
      </w:pPr>
      <w:r w:rsidRPr="00674680">
        <w:rPr>
          <w:b/>
        </w:rPr>
        <w:t>Článok 2</w:t>
      </w:r>
      <w:r w:rsidRPr="00674680">
        <w:rPr>
          <w:b/>
        </w:rPr>
        <w:br/>
        <w:t>Hlavná činnosť tlačovej agentúry</w:t>
      </w:r>
    </w:p>
    <w:p w:rsidR="008D11F9" w:rsidRDefault="0061677D" w:rsidP="008D11F9">
      <w:pPr>
        <w:pStyle w:val="Normlnywebov"/>
        <w:numPr>
          <w:ilvl w:val="0"/>
          <w:numId w:val="2"/>
        </w:numPr>
        <w:jc w:val="both"/>
      </w:pPr>
      <w:r>
        <w:t xml:space="preserve">Hlavnou činnosťou tlačovej agentúry je poskytovanie služby verejnosti v oblasti spravodajstva. </w:t>
      </w:r>
    </w:p>
    <w:p w:rsidR="0061677D" w:rsidRDefault="0061677D" w:rsidP="008D11F9">
      <w:pPr>
        <w:pStyle w:val="Normlnywebov"/>
        <w:numPr>
          <w:ilvl w:val="0"/>
          <w:numId w:val="2"/>
        </w:numPr>
        <w:jc w:val="both"/>
      </w:pPr>
      <w:r>
        <w:t xml:space="preserve">Služba verejnosti v oblasti spravodajstva </w:t>
      </w:r>
      <w:r w:rsidR="008D11F9">
        <w:t>je</w:t>
      </w:r>
      <w:r w:rsidR="00CC3FB6">
        <w:t xml:space="preserve"> </w:t>
      </w:r>
      <w:r>
        <w:t xml:space="preserve"> vyhľadávanie aktuálnych, včasných, overených, neskreslených a nestranných informácií, ktoré sú spracovávané formou textových súborov, zvukových záznamov, zvukovo-obrazových záznamov, obrazových záznamov alebo multimediálnych záznamov a sú sprostredkúvané v</w:t>
      </w:r>
      <w:r w:rsidR="008D11F9">
        <w:t xml:space="preserve"> domácom a zahraničnom </w:t>
      </w:r>
      <w:r>
        <w:t xml:space="preserve">agentúrnom spravodajstve. Služba verejnosti v oblasti spravodajstva zahŕňa aj uchovávanie zhromaždených informácií a ich sprístupňovanie. </w:t>
      </w:r>
    </w:p>
    <w:p w:rsidR="001B3211" w:rsidRDefault="0061677D" w:rsidP="00A22911">
      <w:pPr>
        <w:pStyle w:val="Normlnywebov"/>
        <w:numPr>
          <w:ilvl w:val="0"/>
          <w:numId w:val="2"/>
        </w:numPr>
        <w:spacing w:before="0" w:beforeAutospacing="0" w:after="0" w:afterAutospacing="0"/>
        <w:ind w:hanging="357"/>
        <w:jc w:val="both"/>
      </w:pPr>
      <w:r>
        <w:t>Tlačová agentúra</w:t>
      </w:r>
      <w:r w:rsidR="00B150DC">
        <w:t xml:space="preserve"> </w:t>
      </w:r>
      <w:r>
        <w:t>v rámci služby verejnosti v oblasti spravodajstva plní najmä tieto úlohy:</w:t>
      </w:r>
    </w:p>
    <w:p w:rsidR="001B3211" w:rsidRDefault="0061677D" w:rsidP="00A22911">
      <w:pPr>
        <w:pStyle w:val="Normlnywebov"/>
        <w:numPr>
          <w:ilvl w:val="0"/>
          <w:numId w:val="3"/>
        </w:numPr>
        <w:spacing w:before="0" w:beforeAutospacing="0" w:after="0" w:afterAutospacing="0"/>
        <w:ind w:hanging="357"/>
        <w:jc w:val="both"/>
      </w:pPr>
      <w:r>
        <w:t>vyhľadáva, spracováva, uchováva a distribuuje informácie z územia Slovenskej republiky o spoločenských, kultúrnych, hospodárskych, politických a športových udalostiach na celoštátnej úrovni i na regionálnej úrovni,</w:t>
      </w:r>
    </w:p>
    <w:p w:rsidR="001B3211" w:rsidRDefault="0061677D" w:rsidP="00A8037E">
      <w:pPr>
        <w:pStyle w:val="Normlnywebov"/>
        <w:numPr>
          <w:ilvl w:val="0"/>
          <w:numId w:val="3"/>
        </w:numPr>
        <w:jc w:val="both"/>
      </w:pPr>
      <w:r>
        <w:t>vyhľadáva, spracováva, uchováva a distribuuje informácie zo zahraničia o spoločenských, kultúrnych, hospodárskych, politických a športových udalostiach celosvetového významu, európskeho významu a regionálneho významu s dôrazom na udalosti týkajúce sa Slovenskej republiky a jeho občanov,</w:t>
      </w:r>
    </w:p>
    <w:p w:rsidR="001B3211" w:rsidRDefault="0061677D" w:rsidP="00A8037E">
      <w:pPr>
        <w:pStyle w:val="Normlnywebov"/>
        <w:numPr>
          <w:ilvl w:val="0"/>
          <w:numId w:val="3"/>
        </w:numPr>
        <w:jc w:val="both"/>
      </w:pPr>
      <w:r>
        <w:lastRenderedPageBreak/>
        <w:t xml:space="preserve">vydáva vo verejnom záujme </w:t>
      </w:r>
      <w:r w:rsidR="008D11F9">
        <w:t xml:space="preserve">v úplnom znení </w:t>
      </w:r>
      <w:r>
        <w:t>vyhlásenia, stanoviská a oznámenia ústavných činiteľov, ústredných orgánov štátnej správy a ďalších orgánov verejnej moci ako aj ďalších osôb za podmienok ustanovených zákonom o tlačovej agentúre,</w:t>
      </w:r>
    </w:p>
    <w:p w:rsidR="001B3211" w:rsidRDefault="0061677D" w:rsidP="00A8037E">
      <w:pPr>
        <w:pStyle w:val="Normlnywebov"/>
        <w:numPr>
          <w:ilvl w:val="0"/>
          <w:numId w:val="3"/>
        </w:numPr>
        <w:jc w:val="both"/>
      </w:pPr>
      <w:r>
        <w:t>zhromažďuje a sprístupňuje informácie o činnosti, legislatívnom procese, rozhodnutiach a aktivitách orgánov Európskej únie,</w:t>
      </w:r>
    </w:p>
    <w:p w:rsidR="001B3211" w:rsidRDefault="0061677D" w:rsidP="00A8037E">
      <w:pPr>
        <w:pStyle w:val="Normlnywebov"/>
        <w:numPr>
          <w:ilvl w:val="0"/>
          <w:numId w:val="3"/>
        </w:numPr>
        <w:jc w:val="both"/>
      </w:pPr>
      <w:r>
        <w:t>vyhľadáva a spracováva informácie o udalostiach v Slovenskej republike pre zahraničie aspoň v dvoch cudzích jazykoch,</w:t>
      </w:r>
    </w:p>
    <w:p w:rsidR="001B3211" w:rsidRDefault="0061677D" w:rsidP="00A8037E">
      <w:pPr>
        <w:pStyle w:val="Normlnywebov"/>
        <w:numPr>
          <w:ilvl w:val="0"/>
          <w:numId w:val="3"/>
        </w:numPr>
        <w:jc w:val="both"/>
      </w:pPr>
      <w:r>
        <w:t>sprístupňuje vybrané spravodajské databázy v elektronickej podobe na študijné a vedecké účely.</w:t>
      </w:r>
    </w:p>
    <w:p w:rsidR="00A22911" w:rsidRDefault="00A22911" w:rsidP="00A22911">
      <w:pPr>
        <w:pStyle w:val="Normlnywebov"/>
        <w:ind w:left="1068"/>
        <w:jc w:val="both"/>
      </w:pPr>
    </w:p>
    <w:p w:rsidR="0061677D" w:rsidRPr="00674680" w:rsidRDefault="0061677D" w:rsidP="00A8037E">
      <w:pPr>
        <w:pStyle w:val="Normlnywebov"/>
        <w:jc w:val="center"/>
        <w:rPr>
          <w:b/>
        </w:rPr>
      </w:pPr>
      <w:r w:rsidRPr="00674680">
        <w:rPr>
          <w:b/>
        </w:rPr>
        <w:t>Článok 3</w:t>
      </w:r>
      <w:r w:rsidRPr="00674680">
        <w:rPr>
          <w:b/>
        </w:rPr>
        <w:br/>
        <w:t>Spravodajstvo tlačovej agentúry</w:t>
      </w:r>
    </w:p>
    <w:p w:rsidR="001B3211" w:rsidRDefault="0061677D" w:rsidP="00A8037E">
      <w:pPr>
        <w:pStyle w:val="Normlnywebov"/>
        <w:numPr>
          <w:ilvl w:val="0"/>
          <w:numId w:val="4"/>
        </w:numPr>
        <w:jc w:val="both"/>
      </w:pPr>
      <w:r>
        <w:t xml:space="preserve">Tlačová agentúra buduje svoje spravodajstvo na princípoch vyváženosti, plurality a objektívnosti rešpektujúc právo na informácie v demokratickej spoločnosti bez ohľadu na vek, pohlavie, rasu, farbu pleti, vieru a náboženstvo, politické či iné zmýšľanie, národný alebo sociálny pôvod, príslušnosť k národnostnej menšine alebo etnickej skupine, zdravotný stav, majetok, rod alebo iné postavenie. </w:t>
      </w:r>
    </w:p>
    <w:p w:rsidR="001B3211" w:rsidRDefault="0061677D" w:rsidP="00A8037E">
      <w:pPr>
        <w:pStyle w:val="Normlnywebov"/>
        <w:numPr>
          <w:ilvl w:val="0"/>
          <w:numId w:val="4"/>
        </w:numPr>
        <w:jc w:val="both"/>
      </w:pPr>
      <w:r>
        <w:t xml:space="preserve">Spravodajstvo tlačovej agentúry je pripravované prostredníctvom kvalifikovanej pracovnej sily a s pocitom spoločenskej zodpovednosti. </w:t>
      </w:r>
    </w:p>
    <w:p w:rsidR="001B3211" w:rsidRDefault="0061677D" w:rsidP="00A8037E">
      <w:pPr>
        <w:pStyle w:val="Normlnywebov"/>
        <w:numPr>
          <w:ilvl w:val="0"/>
          <w:numId w:val="4"/>
        </w:numPr>
        <w:jc w:val="both"/>
      </w:pPr>
      <w:r>
        <w:t>Tlačová agentúra</w:t>
      </w:r>
      <w:r w:rsidR="00B150DC">
        <w:t xml:space="preserve"> </w:t>
      </w:r>
      <w:r>
        <w:t xml:space="preserve">vyhľadáva a spracováva informácie o udalostiach bez ohľadu na ich komerčnú hodnotu. </w:t>
      </w:r>
    </w:p>
    <w:p w:rsidR="001B3211" w:rsidRDefault="0061677D" w:rsidP="00A8037E">
      <w:pPr>
        <w:pStyle w:val="Normlnywebov"/>
        <w:numPr>
          <w:ilvl w:val="0"/>
          <w:numId w:val="4"/>
        </w:numPr>
        <w:jc w:val="both"/>
      </w:pPr>
      <w:r>
        <w:t xml:space="preserve">Tlačová agentúra vyhľadáva a spracováva informácie prostredníctvom vlastných zamestnancov a na základe dohôd aj prostredníctvom externých spolupracovníkov a zahraničných spravodajských agentúr. </w:t>
      </w:r>
    </w:p>
    <w:p w:rsidR="001B3211" w:rsidRDefault="0061677D" w:rsidP="00A8037E">
      <w:pPr>
        <w:pStyle w:val="Normlnywebov"/>
        <w:ind w:left="360"/>
        <w:jc w:val="both"/>
      </w:pPr>
      <w:r>
        <w:t xml:space="preserve">Tlačová agentúra zriaďuje regionálne spravodajské pracoviská s úlohou poskytovať spravodajstvo z určeného regiónu prostredníctvom vlastných spravodajcov a spravodajské pracoviská v zahraničí.   </w:t>
      </w:r>
    </w:p>
    <w:p w:rsidR="00A22911" w:rsidRDefault="00A22911" w:rsidP="00A8037E">
      <w:pPr>
        <w:pStyle w:val="Normlnywebov"/>
        <w:ind w:left="360"/>
        <w:jc w:val="both"/>
      </w:pPr>
    </w:p>
    <w:p w:rsidR="0061677D" w:rsidRPr="00674680" w:rsidRDefault="0061677D" w:rsidP="00B150DC">
      <w:pPr>
        <w:pStyle w:val="Normlnywebov"/>
        <w:jc w:val="center"/>
        <w:rPr>
          <w:b/>
        </w:rPr>
      </w:pPr>
      <w:r w:rsidRPr="00674680">
        <w:rPr>
          <w:b/>
        </w:rPr>
        <w:t>Článok 4</w:t>
      </w:r>
      <w:r w:rsidRPr="00674680">
        <w:rPr>
          <w:b/>
        </w:rPr>
        <w:br/>
        <w:t>Organizácia a riadenie tlačovej agentúry</w:t>
      </w:r>
    </w:p>
    <w:p w:rsidR="001B3211" w:rsidRDefault="0061677D" w:rsidP="00A8037E">
      <w:pPr>
        <w:pStyle w:val="Normlnywebov"/>
        <w:jc w:val="both"/>
      </w:pPr>
      <w:r>
        <w:t> Orgány tlačovej agentúry sú:</w:t>
      </w:r>
    </w:p>
    <w:p w:rsidR="001B3211" w:rsidRDefault="0061677D" w:rsidP="00A8037E">
      <w:pPr>
        <w:pStyle w:val="Normlnywebov"/>
        <w:numPr>
          <w:ilvl w:val="0"/>
          <w:numId w:val="6"/>
        </w:numPr>
        <w:spacing w:after="0" w:afterAutospacing="0"/>
        <w:jc w:val="both"/>
      </w:pPr>
      <w:r>
        <w:t>správna rada,</w:t>
      </w:r>
    </w:p>
    <w:p w:rsidR="001B3211" w:rsidRDefault="0061677D" w:rsidP="00A8037E">
      <w:pPr>
        <w:pStyle w:val="Normlnywebov"/>
        <w:numPr>
          <w:ilvl w:val="0"/>
          <w:numId w:val="6"/>
        </w:numPr>
        <w:spacing w:after="0" w:afterAutospacing="0"/>
        <w:jc w:val="both"/>
      </w:pPr>
      <w:r>
        <w:t>generálny riaditeľ.</w:t>
      </w:r>
    </w:p>
    <w:p w:rsidR="00A22911" w:rsidRDefault="0061677D" w:rsidP="00A22911">
      <w:pPr>
        <w:pStyle w:val="Normlnywebov"/>
        <w:numPr>
          <w:ilvl w:val="0"/>
          <w:numId w:val="5"/>
        </w:numPr>
        <w:spacing w:after="0" w:afterAutospacing="0"/>
        <w:jc w:val="both"/>
      </w:pPr>
      <w:r>
        <w:t>Správna rada má päť členov. Štyroch členov správnej rady volí a odvoláva Národná rada Slovenskej republiky a jedného člena správnej rady volia a odvolávajú zamestnanci tlačovej agentúry. Funkčné obdobie člena správnej rady je päť rokov.</w:t>
      </w:r>
    </w:p>
    <w:p w:rsidR="00A22911" w:rsidRDefault="0061677D" w:rsidP="00A22911">
      <w:pPr>
        <w:pStyle w:val="Normlnywebov"/>
        <w:numPr>
          <w:ilvl w:val="0"/>
          <w:numId w:val="5"/>
        </w:numPr>
        <w:spacing w:after="0" w:afterAutospacing="0"/>
        <w:jc w:val="both"/>
      </w:pPr>
      <w:r>
        <w:t>Podmienky členstva v správnej rade a pôsobnosť správnej rady upravuje zákon o tlačovej agentúre.</w:t>
      </w:r>
    </w:p>
    <w:p w:rsidR="00A22911" w:rsidRDefault="00A22911" w:rsidP="00A22911">
      <w:pPr>
        <w:pStyle w:val="Normlnywebov"/>
        <w:spacing w:after="0" w:afterAutospacing="0"/>
        <w:jc w:val="both"/>
      </w:pPr>
    </w:p>
    <w:p w:rsidR="00320C77" w:rsidRDefault="0061677D" w:rsidP="00A22911">
      <w:pPr>
        <w:pStyle w:val="Normlnywebov"/>
        <w:numPr>
          <w:ilvl w:val="0"/>
          <w:numId w:val="5"/>
        </w:numPr>
        <w:spacing w:after="0" w:afterAutospacing="0"/>
        <w:jc w:val="both"/>
      </w:pPr>
      <w:r>
        <w:lastRenderedPageBreak/>
        <w:t>Generálny riaditeľ je štatutárnym orgánom tlačovej agentúry, ktorý riadi jej činnosť a koná v jej mene. Generálny riaditeľ rozhoduje o všetkých otázkach týkajúcich sa tlačovej agentúry, ktoré nepatria podľa zákona</w:t>
      </w:r>
      <w:r w:rsidR="0037462C">
        <w:t xml:space="preserve"> o tlačovej agentúre </w:t>
      </w:r>
      <w:r>
        <w:t>do pôsobnosti správnej rady. Generálneho riaditeľa volí a odvoláva správna rada. Funkčné obdobie generálneho riaditeľa je päť rokov. Podmienky na výkon funkcie generálneho riaditeľa upravuje zákon o tlačovej agentúre</w:t>
      </w:r>
      <w:r w:rsidR="00320C77">
        <w:t xml:space="preserve">. </w:t>
      </w:r>
    </w:p>
    <w:p w:rsidR="001B3211" w:rsidRDefault="0061677D" w:rsidP="00A22911">
      <w:pPr>
        <w:pStyle w:val="Normlnywebov"/>
        <w:numPr>
          <w:ilvl w:val="0"/>
          <w:numId w:val="5"/>
        </w:numPr>
        <w:spacing w:before="0" w:beforeAutospacing="0" w:after="0" w:afterAutospacing="0"/>
        <w:ind w:hanging="357"/>
        <w:jc w:val="both"/>
      </w:pPr>
      <w:r>
        <w:t>Generálny riaditeľ najmä:</w:t>
      </w:r>
    </w:p>
    <w:p w:rsidR="001B3211" w:rsidRDefault="0061677D" w:rsidP="00A22911">
      <w:pPr>
        <w:pStyle w:val="Normlnywebov"/>
        <w:numPr>
          <w:ilvl w:val="0"/>
          <w:numId w:val="7"/>
        </w:numPr>
        <w:spacing w:before="0" w:beforeAutospacing="0" w:after="0" w:afterAutospacing="0"/>
        <w:ind w:hanging="357"/>
        <w:jc w:val="both"/>
      </w:pPr>
      <w:r>
        <w:t>zodpovedá za výber a riadenie manažmentu tlačovej agentúry, prostredníctvom ktorého riadi pracovné procesy a plní úlohy, ktoré tlačovej agentúre vyplývajú z príslušných zákonov a rozhodnutí správnej rady,</w:t>
      </w:r>
    </w:p>
    <w:p w:rsidR="001B3211" w:rsidRDefault="0061677D" w:rsidP="00A8037E">
      <w:pPr>
        <w:pStyle w:val="Normlnywebov"/>
        <w:numPr>
          <w:ilvl w:val="0"/>
          <w:numId w:val="7"/>
        </w:numPr>
        <w:jc w:val="both"/>
      </w:pPr>
      <w:r>
        <w:t>zriaďuje svoje poradné orgány a vymenúva a odvoláva ich členov,</w:t>
      </w:r>
    </w:p>
    <w:p w:rsidR="001B3211" w:rsidRDefault="0061677D" w:rsidP="00A22911">
      <w:pPr>
        <w:pStyle w:val="Normlnywebov"/>
        <w:numPr>
          <w:ilvl w:val="0"/>
          <w:numId w:val="7"/>
        </w:numPr>
        <w:spacing w:before="0" w:beforeAutospacing="0" w:after="0" w:afterAutospacing="0"/>
        <w:ind w:hanging="357"/>
        <w:jc w:val="both"/>
      </w:pPr>
      <w:r>
        <w:t>schvaľuje katalóg funkcií a katalóg tarifných tried a tarifných stupňov zamestnancov tlačovej agentúry a po prerokovaní so zástupcami zamestnancov pracovný poriadok.</w:t>
      </w:r>
    </w:p>
    <w:p w:rsidR="001B3211" w:rsidRDefault="0061677D" w:rsidP="00A22911">
      <w:pPr>
        <w:pStyle w:val="Normlnywebov"/>
        <w:numPr>
          <w:ilvl w:val="0"/>
          <w:numId w:val="5"/>
        </w:numPr>
        <w:spacing w:before="0" w:beforeAutospacing="0" w:after="0" w:afterAutospacing="0"/>
        <w:ind w:hanging="357"/>
        <w:jc w:val="both"/>
      </w:pPr>
      <w:r>
        <w:t>Organizačnú štruktúru tlačovej agentúry upravuje organizačný poriadok, ktorý schvaľuje správna rada.</w:t>
      </w:r>
    </w:p>
    <w:p w:rsidR="00A22911" w:rsidRDefault="00A22911" w:rsidP="00A22911">
      <w:pPr>
        <w:pStyle w:val="Normlnywebov"/>
        <w:spacing w:before="0" w:beforeAutospacing="0" w:after="0" w:afterAutospacing="0"/>
        <w:ind w:left="720"/>
        <w:jc w:val="both"/>
      </w:pPr>
    </w:p>
    <w:p w:rsidR="001B3211" w:rsidRPr="00674680" w:rsidRDefault="0061677D" w:rsidP="00A8037E">
      <w:pPr>
        <w:pStyle w:val="Normlnywebov"/>
        <w:jc w:val="center"/>
        <w:rPr>
          <w:b/>
        </w:rPr>
      </w:pPr>
      <w:r w:rsidRPr="00674680">
        <w:rPr>
          <w:b/>
        </w:rPr>
        <w:t>Článok 5</w:t>
      </w:r>
      <w:r w:rsidRPr="00674680">
        <w:rPr>
          <w:b/>
        </w:rPr>
        <w:br/>
        <w:t>Hospodárenie tlačovej agentúry</w:t>
      </w:r>
    </w:p>
    <w:p w:rsidR="001B3211" w:rsidRDefault="0061677D" w:rsidP="00A8037E">
      <w:pPr>
        <w:pStyle w:val="Normlnywebov"/>
        <w:numPr>
          <w:ilvl w:val="0"/>
          <w:numId w:val="8"/>
        </w:numPr>
        <w:jc w:val="both"/>
      </w:pPr>
      <w:r>
        <w:t>Tlačová agentúra využíva svoj majetok na plnenie svojich úloh ustanovených zákonom o tlačovej agentúr</w:t>
      </w:r>
      <w:r w:rsidR="00A22911">
        <w:t>e</w:t>
      </w:r>
      <w:r>
        <w:t xml:space="preserve">. </w:t>
      </w:r>
    </w:p>
    <w:p w:rsidR="002B1AD5" w:rsidRDefault="0061677D" w:rsidP="00A8037E">
      <w:pPr>
        <w:pStyle w:val="Normlnywebov"/>
        <w:numPr>
          <w:ilvl w:val="0"/>
          <w:numId w:val="8"/>
        </w:numPr>
        <w:jc w:val="both"/>
      </w:pPr>
      <w:r>
        <w:t xml:space="preserve">Tlačová agentúra hospodári podľa rozpočtu zostaveného na obdobie kalendárneho roka. </w:t>
      </w:r>
    </w:p>
    <w:p w:rsidR="002B1AD5" w:rsidRDefault="0061677D" w:rsidP="002B1AD5">
      <w:pPr>
        <w:pStyle w:val="Normlnywebov"/>
        <w:numPr>
          <w:ilvl w:val="0"/>
          <w:numId w:val="8"/>
        </w:numPr>
        <w:jc w:val="both"/>
      </w:pPr>
      <w:r>
        <w:t xml:space="preserve">Rozpočet tlačovej agentúry schvaľuje správna rada. </w:t>
      </w:r>
    </w:p>
    <w:p w:rsidR="00A22911" w:rsidRDefault="002B1AD5" w:rsidP="00A22911">
      <w:pPr>
        <w:pStyle w:val="Normlnywebov"/>
        <w:numPr>
          <w:ilvl w:val="0"/>
          <w:numId w:val="8"/>
        </w:numPr>
        <w:jc w:val="both"/>
      </w:pPr>
      <w:r w:rsidRPr="002B1AD5">
        <w:t>Podrobnosti o hospodárení tlačovej agentúry upravuje zákon o tlačovej agentúre.</w:t>
      </w:r>
    </w:p>
    <w:p w:rsidR="00A22911" w:rsidRDefault="00A22911" w:rsidP="00A22911">
      <w:pPr>
        <w:pStyle w:val="Normlnywebov"/>
        <w:ind w:left="720"/>
        <w:jc w:val="both"/>
      </w:pPr>
    </w:p>
    <w:p w:rsidR="001B3211" w:rsidRPr="00674680" w:rsidRDefault="0061677D" w:rsidP="00A8037E">
      <w:pPr>
        <w:pStyle w:val="Normlnywebov"/>
        <w:jc w:val="center"/>
        <w:rPr>
          <w:b/>
        </w:rPr>
      </w:pPr>
      <w:r w:rsidRPr="00674680">
        <w:rPr>
          <w:b/>
        </w:rPr>
        <w:t>Článok 6</w:t>
      </w:r>
      <w:r w:rsidRPr="00674680">
        <w:rPr>
          <w:b/>
        </w:rPr>
        <w:br/>
        <w:t>Podnikateľská činnosť</w:t>
      </w:r>
    </w:p>
    <w:p w:rsidR="001B3211" w:rsidRDefault="0061677D" w:rsidP="00A8037E">
      <w:pPr>
        <w:pStyle w:val="Normlnywebov"/>
        <w:numPr>
          <w:ilvl w:val="0"/>
          <w:numId w:val="9"/>
        </w:numPr>
        <w:jc w:val="both"/>
      </w:pPr>
      <w:r>
        <w:t xml:space="preserve">Tlačová agentúra je oprávnená vykonávať </w:t>
      </w:r>
      <w:r w:rsidR="003173D2">
        <w:t xml:space="preserve">len takú </w:t>
      </w:r>
      <w:r>
        <w:t>podnikateľskú činnosť, ktorá súvisí s predmetom jej hlavnej činnosti a ktorá neohrozuje plnenie</w:t>
      </w:r>
      <w:r w:rsidR="003173D2">
        <w:t xml:space="preserve"> jej hlavnej činnosti podľa tohto zákona o tlačovej agentúre</w:t>
      </w:r>
      <w:r>
        <w:t xml:space="preserve">. Prostriedky získané z podnikateľskej činnosti používa tlačová agentúra na vykonávanie svojej hlavnej činnosti a na tvorbu rezervného fondu. </w:t>
      </w:r>
    </w:p>
    <w:p w:rsidR="001B3211" w:rsidRDefault="0061677D" w:rsidP="00A8037E">
      <w:pPr>
        <w:pStyle w:val="Normlnywebov"/>
        <w:numPr>
          <w:ilvl w:val="0"/>
          <w:numId w:val="9"/>
        </w:numPr>
        <w:jc w:val="both"/>
      </w:pPr>
      <w:r>
        <w:t xml:space="preserve">Tlačová agentúra je oprávnená podieľať sa na založení obchodnej spoločnosti alebo sama založiť obchodnú spoločnosť, zúčastňovať sa na podnikaní obchodnej spoločnosti alebo sa stať jediným spoločníkom alebo akcionárom obchodnej spoločnosti, ak predmet podnikania tejto obchodnej spoločnosti súvisí s hlavnou činnosťou tlačovej agentúry a ak tlačová agentúra touto majetkovou účasťou účinnejšie využije svoj majetok na plnenie svojich úloh. </w:t>
      </w:r>
    </w:p>
    <w:p w:rsidR="001B3211" w:rsidRDefault="0061677D" w:rsidP="00A8037E">
      <w:pPr>
        <w:pStyle w:val="Normlnywebov"/>
        <w:numPr>
          <w:ilvl w:val="0"/>
          <w:numId w:val="9"/>
        </w:numPr>
        <w:jc w:val="both"/>
      </w:pPr>
      <w:r>
        <w:t xml:space="preserve">Tlačová agentúra sa nesmie zúčastňovať na obchodovaní obchodnej spoločnosti ako spoločník s neobmedzeným ručením, ani takéto spoločnosti zakladať. </w:t>
      </w:r>
    </w:p>
    <w:p w:rsidR="00A22911" w:rsidRDefault="00A22911" w:rsidP="00A22911">
      <w:pPr>
        <w:pStyle w:val="Normlnywebov"/>
        <w:jc w:val="both"/>
      </w:pPr>
    </w:p>
    <w:p w:rsidR="00A22911" w:rsidRDefault="00A22911" w:rsidP="00A22911">
      <w:pPr>
        <w:pStyle w:val="Normlnywebov"/>
        <w:jc w:val="both"/>
      </w:pPr>
    </w:p>
    <w:p w:rsidR="00A22911" w:rsidRDefault="00A22911" w:rsidP="00A22911">
      <w:pPr>
        <w:pStyle w:val="Normlnywebov"/>
        <w:jc w:val="both"/>
      </w:pPr>
    </w:p>
    <w:p w:rsidR="00320C77" w:rsidRPr="00674680" w:rsidRDefault="0061677D" w:rsidP="00A8037E">
      <w:pPr>
        <w:pStyle w:val="Bezriadkovania"/>
        <w:ind w:left="3540" w:firstLine="708"/>
        <w:rPr>
          <w:b/>
        </w:rPr>
      </w:pPr>
      <w:r w:rsidRPr="00674680">
        <w:rPr>
          <w:rFonts w:ascii="Times New Roman" w:hAnsi="Times New Roman" w:cs="Times New Roman"/>
          <w:b/>
          <w:sz w:val="24"/>
          <w:szCs w:val="24"/>
        </w:rPr>
        <w:lastRenderedPageBreak/>
        <w:t>Článok 7</w:t>
      </w:r>
    </w:p>
    <w:p w:rsidR="00320C77" w:rsidRPr="00674680" w:rsidRDefault="00320C77" w:rsidP="00A8037E">
      <w:pPr>
        <w:pStyle w:val="Bezriadkovania"/>
        <w:ind w:left="2832"/>
        <w:rPr>
          <w:b/>
        </w:rPr>
      </w:pPr>
      <w:r w:rsidRPr="00674680">
        <w:rPr>
          <w:rFonts w:ascii="Times New Roman" w:hAnsi="Times New Roman" w:cs="Times New Roman"/>
          <w:b/>
          <w:sz w:val="24"/>
          <w:szCs w:val="24"/>
        </w:rPr>
        <w:t xml:space="preserve">    Financovanie tlačovej agentúry</w:t>
      </w:r>
    </w:p>
    <w:p w:rsidR="00320C77" w:rsidRPr="00A8037E" w:rsidRDefault="00320C77" w:rsidP="00A8037E">
      <w:pPr>
        <w:pStyle w:val="Bezriadkovania"/>
      </w:pPr>
    </w:p>
    <w:p w:rsidR="00320C77" w:rsidRPr="00A8037E" w:rsidRDefault="00320C77" w:rsidP="00320C77">
      <w:pPr>
        <w:pStyle w:val="Bezriadkovania"/>
        <w:numPr>
          <w:ilvl w:val="0"/>
          <w:numId w:val="12"/>
        </w:numPr>
        <w:rPr>
          <w:rFonts w:ascii="Times New Roman" w:hAnsi="Times New Roman" w:cs="Times New Roman"/>
          <w:sz w:val="24"/>
          <w:szCs w:val="24"/>
        </w:rPr>
      </w:pPr>
      <w:r w:rsidRPr="00A8037E">
        <w:rPr>
          <w:rFonts w:ascii="Times New Roman" w:hAnsi="Times New Roman" w:cs="Times New Roman"/>
          <w:sz w:val="24"/>
          <w:szCs w:val="24"/>
        </w:rPr>
        <w:t>Príjmy tlačovej agentúry sú:</w:t>
      </w:r>
    </w:p>
    <w:p w:rsidR="00320C77" w:rsidRPr="00A8037E" w:rsidRDefault="00320C77" w:rsidP="00A8037E">
      <w:pPr>
        <w:pStyle w:val="Bezriadkovania"/>
        <w:ind w:left="360" w:firstLine="348"/>
        <w:jc w:val="both"/>
        <w:rPr>
          <w:rFonts w:ascii="Times New Roman" w:hAnsi="Times New Roman" w:cs="Times New Roman"/>
          <w:sz w:val="24"/>
          <w:szCs w:val="24"/>
        </w:rPr>
      </w:pPr>
      <w:r w:rsidRPr="00A8037E">
        <w:rPr>
          <w:rFonts w:ascii="Times New Roman" w:hAnsi="Times New Roman" w:cs="Times New Roman"/>
          <w:sz w:val="24"/>
          <w:szCs w:val="24"/>
        </w:rPr>
        <w:t xml:space="preserve">a) príjmy z hlavnej činnosti, </w:t>
      </w:r>
    </w:p>
    <w:p w:rsidR="00320C77" w:rsidRPr="00A8037E" w:rsidRDefault="00320C77" w:rsidP="00A8037E">
      <w:pPr>
        <w:pStyle w:val="Bezriadkovania"/>
        <w:ind w:left="709"/>
        <w:jc w:val="both"/>
        <w:rPr>
          <w:rFonts w:ascii="Times New Roman" w:hAnsi="Times New Roman" w:cs="Times New Roman"/>
          <w:sz w:val="24"/>
          <w:szCs w:val="24"/>
        </w:rPr>
      </w:pPr>
      <w:r w:rsidRPr="00A8037E">
        <w:rPr>
          <w:rFonts w:ascii="Times New Roman" w:hAnsi="Times New Roman" w:cs="Times New Roman"/>
          <w:sz w:val="24"/>
          <w:szCs w:val="24"/>
        </w:rPr>
        <w:t xml:space="preserve">b) príspevok zo štátneho rozpočtu podľa zákona o štátnom rozpočte na príslušný rok určený na poskytovanie služieb vo verejnom záujme podľa § 3 ods. 5 na základe zmluvy o poskytovaní služieb vo verejnom záujme, </w:t>
      </w:r>
    </w:p>
    <w:p w:rsidR="00320C77" w:rsidRPr="00A8037E" w:rsidRDefault="00320C77" w:rsidP="00A8037E">
      <w:pPr>
        <w:pStyle w:val="Bezriadkovania"/>
        <w:ind w:left="708"/>
        <w:jc w:val="both"/>
        <w:rPr>
          <w:rFonts w:ascii="Times New Roman" w:hAnsi="Times New Roman" w:cs="Times New Roman"/>
          <w:sz w:val="24"/>
          <w:szCs w:val="24"/>
        </w:rPr>
      </w:pPr>
      <w:r w:rsidRPr="00A8037E">
        <w:rPr>
          <w:rFonts w:ascii="Times New Roman" w:hAnsi="Times New Roman" w:cs="Times New Roman"/>
          <w:sz w:val="24"/>
          <w:szCs w:val="24"/>
        </w:rPr>
        <w:t xml:space="preserve">c) príspevok zo štátneho rozpočtu podľa zákona o štátnom rozpočte na príslušný rok na kapitálové výdavky určené na uskutočnenie účelových investičných projektov vo verejnom záujme, </w:t>
      </w:r>
    </w:p>
    <w:p w:rsidR="00320C77" w:rsidRPr="00A8037E" w:rsidRDefault="00320C77" w:rsidP="00A8037E">
      <w:pPr>
        <w:pStyle w:val="Bezriadkovania"/>
        <w:ind w:firstLine="708"/>
        <w:jc w:val="both"/>
        <w:rPr>
          <w:rFonts w:ascii="Times New Roman" w:hAnsi="Times New Roman" w:cs="Times New Roman"/>
          <w:sz w:val="24"/>
          <w:szCs w:val="24"/>
        </w:rPr>
      </w:pPr>
      <w:r w:rsidRPr="00A8037E">
        <w:rPr>
          <w:rFonts w:ascii="Times New Roman" w:hAnsi="Times New Roman" w:cs="Times New Roman"/>
          <w:sz w:val="24"/>
          <w:szCs w:val="24"/>
        </w:rPr>
        <w:t xml:space="preserve">d) príjmy z podnikateľskej činnosti, </w:t>
      </w:r>
    </w:p>
    <w:p w:rsidR="00320C77" w:rsidRPr="00A8037E" w:rsidRDefault="00320C77" w:rsidP="00A8037E">
      <w:pPr>
        <w:pStyle w:val="Bezriadkovania"/>
        <w:ind w:firstLine="708"/>
        <w:jc w:val="both"/>
        <w:rPr>
          <w:rFonts w:ascii="Times New Roman" w:hAnsi="Times New Roman" w:cs="Times New Roman"/>
          <w:sz w:val="24"/>
          <w:szCs w:val="24"/>
        </w:rPr>
      </w:pPr>
      <w:r w:rsidRPr="00A8037E">
        <w:rPr>
          <w:rFonts w:ascii="Times New Roman" w:hAnsi="Times New Roman" w:cs="Times New Roman"/>
          <w:sz w:val="24"/>
          <w:szCs w:val="24"/>
        </w:rPr>
        <w:t xml:space="preserve">e) finančné prostriedky zo štátnych účelových fondov a prostriedky Európskej únie, </w:t>
      </w:r>
    </w:p>
    <w:p w:rsidR="00320C77" w:rsidRPr="00A8037E" w:rsidRDefault="00320C77" w:rsidP="00A8037E">
      <w:pPr>
        <w:pStyle w:val="Bezriadkovania"/>
        <w:ind w:firstLine="708"/>
        <w:jc w:val="both"/>
        <w:rPr>
          <w:rFonts w:ascii="Times New Roman" w:hAnsi="Times New Roman" w:cs="Times New Roman"/>
          <w:sz w:val="24"/>
          <w:szCs w:val="24"/>
        </w:rPr>
      </w:pPr>
      <w:r w:rsidRPr="00A8037E">
        <w:rPr>
          <w:rFonts w:ascii="Times New Roman" w:hAnsi="Times New Roman" w:cs="Times New Roman"/>
          <w:sz w:val="24"/>
          <w:szCs w:val="24"/>
        </w:rPr>
        <w:t xml:space="preserve">f) príjmy z predaja a prenájmu majetku tlačovej agentúry, </w:t>
      </w:r>
    </w:p>
    <w:p w:rsidR="00320C77" w:rsidRPr="00A8037E" w:rsidRDefault="00320C77" w:rsidP="00A8037E">
      <w:pPr>
        <w:pStyle w:val="Bezriadkovania"/>
        <w:ind w:left="708"/>
        <w:jc w:val="both"/>
        <w:rPr>
          <w:rFonts w:ascii="Times New Roman" w:hAnsi="Times New Roman" w:cs="Times New Roman"/>
          <w:sz w:val="24"/>
          <w:szCs w:val="24"/>
        </w:rPr>
      </w:pPr>
      <w:r w:rsidRPr="00A8037E">
        <w:rPr>
          <w:rFonts w:ascii="Times New Roman" w:hAnsi="Times New Roman" w:cs="Times New Roman"/>
          <w:sz w:val="24"/>
          <w:szCs w:val="24"/>
        </w:rPr>
        <w:t xml:space="preserve">g) úroky z vkladov v banke alebo pobočke zahraničnej banky 8) okrem úrokov z prostriedkov štátneho rozpočtu, úroky z majetkových účastí a finančného majetku, </w:t>
      </w:r>
    </w:p>
    <w:p w:rsidR="00320C77" w:rsidRPr="00A8037E" w:rsidRDefault="00320C77" w:rsidP="00A8037E">
      <w:pPr>
        <w:pStyle w:val="Bezriadkovania"/>
        <w:ind w:firstLine="708"/>
        <w:jc w:val="both"/>
        <w:rPr>
          <w:rFonts w:ascii="Times New Roman" w:hAnsi="Times New Roman" w:cs="Times New Roman"/>
          <w:sz w:val="24"/>
          <w:szCs w:val="24"/>
        </w:rPr>
      </w:pPr>
      <w:r w:rsidRPr="00A8037E">
        <w:rPr>
          <w:rFonts w:ascii="Times New Roman" w:hAnsi="Times New Roman" w:cs="Times New Roman"/>
          <w:sz w:val="24"/>
          <w:szCs w:val="24"/>
        </w:rPr>
        <w:t xml:space="preserve">h) dary, </w:t>
      </w:r>
    </w:p>
    <w:p w:rsidR="00320C77" w:rsidRDefault="00320C77" w:rsidP="00A22911">
      <w:pPr>
        <w:pStyle w:val="Bezriadkovania"/>
        <w:ind w:left="720"/>
        <w:jc w:val="both"/>
      </w:pPr>
      <w:r w:rsidRPr="00A8037E">
        <w:rPr>
          <w:rFonts w:ascii="Times New Roman" w:hAnsi="Times New Roman" w:cs="Times New Roman"/>
          <w:sz w:val="24"/>
          <w:szCs w:val="24"/>
        </w:rPr>
        <w:t>i) iné príjmy.</w:t>
      </w:r>
    </w:p>
    <w:p w:rsidR="000F6E3B" w:rsidRDefault="000F6E3B" w:rsidP="00A22911">
      <w:pPr>
        <w:pStyle w:val="Normlnywebov"/>
        <w:numPr>
          <w:ilvl w:val="0"/>
          <w:numId w:val="12"/>
        </w:numPr>
        <w:spacing w:before="0" w:beforeAutospacing="0" w:after="0" w:afterAutospacing="0"/>
        <w:jc w:val="both"/>
      </w:pPr>
      <w:r>
        <w:t>Zmluva o poskytovaní služieb vo verejnom záujme je zmluva medzi Ministerstvom kultúry Slovenskej republiky (ďalej len „ministerstvo")</w:t>
      </w:r>
      <w:r w:rsidR="002B1AD5">
        <w:t xml:space="preserve"> </w:t>
      </w:r>
      <w:r>
        <w:t>a tlačovou agentúrou.</w:t>
      </w:r>
    </w:p>
    <w:p w:rsidR="000F6E3B" w:rsidRDefault="000F6E3B" w:rsidP="00A8037E">
      <w:pPr>
        <w:pStyle w:val="Normlnywebov"/>
        <w:numPr>
          <w:ilvl w:val="0"/>
          <w:numId w:val="12"/>
        </w:numPr>
        <w:jc w:val="both"/>
      </w:pPr>
      <w:r>
        <w:t xml:space="preserve">Zmluva sa uzatvára do 60 dní odo dňa účinnosti zákona o štátnom rozpočte na príslušný rok. Zmluva sa uzatvára na </w:t>
      </w:r>
      <w:r w:rsidR="00E535F1">
        <w:t>jeden až tri rozpočtové roky.</w:t>
      </w:r>
    </w:p>
    <w:p w:rsidR="00A22911" w:rsidRDefault="00A22911" w:rsidP="00A8037E">
      <w:pPr>
        <w:pStyle w:val="Normlnywebov"/>
        <w:jc w:val="center"/>
        <w:rPr>
          <w:b/>
        </w:rPr>
      </w:pPr>
    </w:p>
    <w:p w:rsidR="001B3211" w:rsidRPr="00674680" w:rsidRDefault="000F6E3B" w:rsidP="00A8037E">
      <w:pPr>
        <w:pStyle w:val="Normlnywebov"/>
        <w:jc w:val="center"/>
        <w:rPr>
          <w:b/>
        </w:rPr>
      </w:pPr>
      <w:r w:rsidRPr="00674680">
        <w:rPr>
          <w:b/>
        </w:rPr>
        <w:t xml:space="preserve">Článok </w:t>
      </w:r>
      <w:r w:rsidR="00320C77" w:rsidRPr="00674680">
        <w:rPr>
          <w:b/>
        </w:rPr>
        <w:t>8</w:t>
      </w:r>
      <w:r w:rsidR="0061677D" w:rsidRPr="00674680">
        <w:rPr>
          <w:b/>
        </w:rPr>
        <w:br/>
        <w:t>Zamestnanci tlačovej agentúry</w:t>
      </w:r>
    </w:p>
    <w:p w:rsidR="001B3211" w:rsidRDefault="0061677D" w:rsidP="00A8037E">
      <w:pPr>
        <w:pStyle w:val="Normlnywebov"/>
        <w:numPr>
          <w:ilvl w:val="0"/>
          <w:numId w:val="13"/>
        </w:numPr>
        <w:jc w:val="both"/>
      </w:pPr>
      <w:r>
        <w:t xml:space="preserve">Zamestnanci tlačovej agentúry sú povinní pri plnení svojich úloh konať nestranne a zdržať sa všetkého, čo by mohlo ohroziť dôveru v nestrannosť a objektívnosť spravodajstva tlačovej agentúry. </w:t>
      </w:r>
    </w:p>
    <w:p w:rsidR="001B3211" w:rsidRDefault="0061677D" w:rsidP="00A8037E">
      <w:pPr>
        <w:pStyle w:val="Normlnywebov"/>
        <w:numPr>
          <w:ilvl w:val="0"/>
          <w:numId w:val="13"/>
        </w:numPr>
        <w:jc w:val="both"/>
      </w:pPr>
      <w:r>
        <w:t xml:space="preserve">Pracovnoprávne vzťahy zamestnancov tlačovej agentúry sa riadia ustanoveniami  Zákonníka práce. </w:t>
      </w:r>
    </w:p>
    <w:p w:rsidR="00A22911" w:rsidRDefault="00A22911" w:rsidP="00A8037E">
      <w:pPr>
        <w:pStyle w:val="Normlnywebov"/>
        <w:jc w:val="center"/>
        <w:rPr>
          <w:b/>
        </w:rPr>
      </w:pPr>
    </w:p>
    <w:p w:rsidR="001B3211" w:rsidRPr="00674680" w:rsidRDefault="0061677D" w:rsidP="00A8037E">
      <w:pPr>
        <w:pStyle w:val="Normlnywebov"/>
        <w:jc w:val="center"/>
        <w:rPr>
          <w:b/>
        </w:rPr>
      </w:pPr>
      <w:r w:rsidRPr="00674680">
        <w:rPr>
          <w:b/>
        </w:rPr>
        <w:t xml:space="preserve">Článok </w:t>
      </w:r>
      <w:r w:rsidR="00320C77" w:rsidRPr="00674680">
        <w:rPr>
          <w:b/>
        </w:rPr>
        <w:t>9</w:t>
      </w:r>
      <w:r w:rsidRPr="00674680">
        <w:rPr>
          <w:b/>
        </w:rPr>
        <w:br/>
        <w:t>Záverečné ustanovenia</w:t>
      </w:r>
    </w:p>
    <w:p w:rsidR="001B3211" w:rsidRDefault="0061677D" w:rsidP="00A8037E">
      <w:pPr>
        <w:pStyle w:val="Normlnywebov"/>
        <w:numPr>
          <w:ilvl w:val="0"/>
          <w:numId w:val="11"/>
        </w:numPr>
        <w:jc w:val="both"/>
      </w:pPr>
      <w:r>
        <w:t>Zmeny a dodatky tohto štatútu navrhuje a predkladá na schválenie správnej rade generálny riaditeľ.</w:t>
      </w:r>
    </w:p>
    <w:p w:rsidR="001B3211" w:rsidRDefault="0061677D" w:rsidP="002B1AD5">
      <w:pPr>
        <w:pStyle w:val="Normlnywebov"/>
        <w:numPr>
          <w:ilvl w:val="0"/>
          <w:numId w:val="11"/>
        </w:numPr>
        <w:jc w:val="both"/>
      </w:pPr>
      <w:r>
        <w:t xml:space="preserve">Zrušuje sa Štatút Tlačovej </w:t>
      </w:r>
      <w:r w:rsidR="00A8037E">
        <w:t>agentúry Slovenskej republiky</w:t>
      </w:r>
      <w:r>
        <w:t xml:space="preserve"> </w:t>
      </w:r>
      <w:r w:rsidR="00A8037E">
        <w:t>zo 6. novembra 2009</w:t>
      </w:r>
      <w:r w:rsidR="003425E6">
        <w:t xml:space="preserve"> a dodatok č. 1 zo 6. júna 2012</w:t>
      </w:r>
      <w:r>
        <w:t>.</w:t>
      </w:r>
    </w:p>
    <w:p w:rsidR="001B3211" w:rsidRDefault="0061677D" w:rsidP="00A8037E">
      <w:pPr>
        <w:pStyle w:val="Normlnywebov"/>
        <w:numPr>
          <w:ilvl w:val="0"/>
          <w:numId w:val="11"/>
        </w:numPr>
        <w:jc w:val="both"/>
      </w:pPr>
      <w:r>
        <w:t xml:space="preserve">Tento štatút nadobúda platnosť a účinnosť dňom schválenia správnou radou. </w:t>
      </w:r>
    </w:p>
    <w:p w:rsidR="001B3211" w:rsidRDefault="0061677D" w:rsidP="00A8037E">
      <w:pPr>
        <w:pStyle w:val="Normlnywebov"/>
        <w:ind w:firstLine="708"/>
        <w:jc w:val="both"/>
      </w:pPr>
      <w:r>
        <w:t>Bratislava</w:t>
      </w:r>
      <w:r w:rsidR="006C10A1">
        <w:t>,</w:t>
      </w:r>
      <w:r w:rsidR="00A22911">
        <w:t xml:space="preserve"> 21</w:t>
      </w:r>
      <w:r w:rsidR="00A8037E">
        <w:t>. 05. 2019</w:t>
      </w:r>
      <w:r>
        <w:t xml:space="preserve">        </w:t>
      </w:r>
    </w:p>
    <w:p w:rsidR="00A22911" w:rsidRDefault="0061677D" w:rsidP="00A22911">
      <w:pPr>
        <w:pStyle w:val="Normlnywebov"/>
        <w:spacing w:before="0" w:beforeAutospacing="0" w:after="0" w:afterAutospacing="0"/>
        <w:jc w:val="both"/>
      </w:pPr>
      <w:r>
        <w:t>       </w:t>
      </w:r>
      <w:r w:rsidR="00A22911">
        <w:tab/>
      </w:r>
      <w:r w:rsidR="00A22911">
        <w:tab/>
      </w:r>
      <w:r w:rsidR="00A22911">
        <w:tab/>
      </w:r>
      <w:r w:rsidR="00A22911">
        <w:tab/>
      </w:r>
      <w:r w:rsidR="00A22911">
        <w:tab/>
      </w:r>
      <w:r w:rsidR="00A22911">
        <w:tab/>
      </w:r>
      <w:r w:rsidR="00A22911">
        <w:tab/>
      </w:r>
    </w:p>
    <w:p w:rsidR="00A8037E" w:rsidRDefault="0061677D" w:rsidP="00A22911">
      <w:pPr>
        <w:pStyle w:val="Normlnywebov"/>
        <w:spacing w:before="0" w:beforeAutospacing="0" w:after="0" w:afterAutospacing="0"/>
        <w:ind w:left="4248" w:firstLine="708"/>
        <w:jc w:val="both"/>
      </w:pPr>
      <w:bookmarkStart w:id="0" w:name="_GoBack"/>
      <w:bookmarkEnd w:id="0"/>
      <w:r>
        <w:t xml:space="preserve">PhDr. </w:t>
      </w:r>
      <w:r w:rsidR="00CC3FB6">
        <w:t>Vladimír</w:t>
      </w:r>
      <w:r w:rsidR="006C10A1">
        <w:t xml:space="preserve"> Puchala</w:t>
      </w:r>
      <w:r w:rsidR="00CC3FB6">
        <w:t xml:space="preserve"> </w:t>
      </w:r>
      <w:r w:rsidR="00672158">
        <w:t>v. r.</w:t>
      </w:r>
    </w:p>
    <w:p w:rsidR="00CF2DCB" w:rsidRDefault="00A8037E" w:rsidP="00A22911">
      <w:pPr>
        <w:pStyle w:val="Normlnywebov"/>
        <w:spacing w:before="0" w:beforeAutospacing="0" w:after="0" w:afterAutospacing="0"/>
        <w:ind w:firstLine="1"/>
        <w:jc w:val="both"/>
      </w:pPr>
      <w:r>
        <w:t xml:space="preserve">    </w:t>
      </w:r>
      <w:r>
        <w:tab/>
      </w:r>
      <w:r>
        <w:tab/>
      </w:r>
      <w:r>
        <w:tab/>
      </w:r>
      <w:r>
        <w:tab/>
      </w:r>
      <w:r>
        <w:tab/>
      </w:r>
      <w:r>
        <w:tab/>
      </w:r>
      <w:r>
        <w:tab/>
        <w:t xml:space="preserve">   </w:t>
      </w:r>
      <w:r w:rsidR="0061677D">
        <w:t>generálny riaditeľ TASR</w:t>
      </w:r>
    </w:p>
    <w:sectPr w:rsidR="00CF2DCB" w:rsidSect="00136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4DB6"/>
    <w:multiLevelType w:val="hybridMultilevel"/>
    <w:tmpl w:val="C5C0F1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717589"/>
    <w:multiLevelType w:val="hybridMultilevel"/>
    <w:tmpl w:val="F15C00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143C62"/>
    <w:multiLevelType w:val="hybridMultilevel"/>
    <w:tmpl w:val="D4BE34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664CA3"/>
    <w:multiLevelType w:val="hybridMultilevel"/>
    <w:tmpl w:val="BC442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E848F8"/>
    <w:multiLevelType w:val="hybridMultilevel"/>
    <w:tmpl w:val="7D8846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D441BF"/>
    <w:multiLevelType w:val="hybridMultilevel"/>
    <w:tmpl w:val="ED6A8B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A10B44"/>
    <w:multiLevelType w:val="hybridMultilevel"/>
    <w:tmpl w:val="D4BE34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C12F3D"/>
    <w:multiLevelType w:val="hybridMultilevel"/>
    <w:tmpl w:val="1AC695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6F7CC1"/>
    <w:multiLevelType w:val="hybridMultilevel"/>
    <w:tmpl w:val="DD98B4AE"/>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5B7A32F5"/>
    <w:multiLevelType w:val="hybridMultilevel"/>
    <w:tmpl w:val="98509C36"/>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667D089C"/>
    <w:multiLevelType w:val="hybridMultilevel"/>
    <w:tmpl w:val="36E200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748718F"/>
    <w:multiLevelType w:val="hybridMultilevel"/>
    <w:tmpl w:val="499E9FFA"/>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6EA927E4"/>
    <w:multiLevelType w:val="hybridMultilevel"/>
    <w:tmpl w:val="498E2E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10"/>
  </w:num>
  <w:num w:numId="5">
    <w:abstractNumId w:val="12"/>
  </w:num>
  <w:num w:numId="6">
    <w:abstractNumId w:val="11"/>
  </w:num>
  <w:num w:numId="7">
    <w:abstractNumId w:val="8"/>
  </w:num>
  <w:num w:numId="8">
    <w:abstractNumId w:val="5"/>
  </w:num>
  <w:num w:numId="9">
    <w:abstractNumId w:val="4"/>
  </w:num>
  <w:num w:numId="10">
    <w:abstractNumId w:val="7"/>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7D"/>
    <w:rsid w:val="000F6E3B"/>
    <w:rsid w:val="00136CCC"/>
    <w:rsid w:val="00196EDB"/>
    <w:rsid w:val="001B3211"/>
    <w:rsid w:val="002B1AD5"/>
    <w:rsid w:val="003173D2"/>
    <w:rsid w:val="00320C77"/>
    <w:rsid w:val="003425E6"/>
    <w:rsid w:val="0037462C"/>
    <w:rsid w:val="00467F7C"/>
    <w:rsid w:val="0061677D"/>
    <w:rsid w:val="00672158"/>
    <w:rsid w:val="00674680"/>
    <w:rsid w:val="006C10A1"/>
    <w:rsid w:val="008D11F9"/>
    <w:rsid w:val="00A22911"/>
    <w:rsid w:val="00A8037E"/>
    <w:rsid w:val="00A87637"/>
    <w:rsid w:val="00AD633C"/>
    <w:rsid w:val="00B150DC"/>
    <w:rsid w:val="00BA7254"/>
    <w:rsid w:val="00CC3FB6"/>
    <w:rsid w:val="00CF2DCB"/>
    <w:rsid w:val="00E535F1"/>
    <w:rsid w:val="00F31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FC601-5205-4CFE-ACE4-982E53BF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6C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6167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61677D"/>
    <w:rPr>
      <w:b/>
      <w:bCs/>
    </w:rPr>
  </w:style>
  <w:style w:type="paragraph" w:styleId="Bezriadkovania">
    <w:name w:val="No Spacing"/>
    <w:uiPriority w:val="1"/>
    <w:qFormat/>
    <w:rsid w:val="00A87637"/>
    <w:pPr>
      <w:spacing w:after="0" w:line="240" w:lineRule="auto"/>
    </w:pPr>
  </w:style>
  <w:style w:type="paragraph" w:styleId="Odsekzoznamu">
    <w:name w:val="List Paragraph"/>
    <w:basedOn w:val="Normlny"/>
    <w:uiPriority w:val="34"/>
    <w:qFormat/>
    <w:rsid w:val="00A87637"/>
    <w:pPr>
      <w:ind w:left="720"/>
      <w:contextualSpacing/>
    </w:pPr>
  </w:style>
  <w:style w:type="paragraph" w:styleId="Textbubliny">
    <w:name w:val="Balloon Text"/>
    <w:basedOn w:val="Normlny"/>
    <w:link w:val="TextbublinyChar"/>
    <w:uiPriority w:val="99"/>
    <w:semiHidden/>
    <w:unhideWhenUsed/>
    <w:rsid w:val="00467F7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7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587607">
      <w:bodyDiv w:val="1"/>
      <w:marLeft w:val="0"/>
      <w:marRight w:val="0"/>
      <w:marTop w:val="0"/>
      <w:marBottom w:val="0"/>
      <w:divBdr>
        <w:top w:val="none" w:sz="0" w:space="0" w:color="auto"/>
        <w:left w:val="none" w:sz="0" w:space="0" w:color="auto"/>
        <w:bottom w:val="none" w:sz="0" w:space="0" w:color="auto"/>
        <w:right w:val="none" w:sz="0" w:space="0" w:color="auto"/>
      </w:divBdr>
      <w:divsChild>
        <w:div w:id="1481799514">
          <w:marLeft w:val="0"/>
          <w:marRight w:val="0"/>
          <w:marTop w:val="0"/>
          <w:marBottom w:val="0"/>
          <w:divBdr>
            <w:top w:val="none" w:sz="0" w:space="0" w:color="auto"/>
            <w:left w:val="none" w:sz="0" w:space="0" w:color="auto"/>
            <w:bottom w:val="none" w:sz="0" w:space="0" w:color="auto"/>
            <w:right w:val="none" w:sz="0" w:space="0" w:color="auto"/>
          </w:divBdr>
          <w:divsChild>
            <w:div w:id="659651031">
              <w:marLeft w:val="0"/>
              <w:marRight w:val="0"/>
              <w:marTop w:val="0"/>
              <w:marBottom w:val="0"/>
              <w:divBdr>
                <w:top w:val="none" w:sz="0" w:space="0" w:color="auto"/>
                <w:left w:val="none" w:sz="0" w:space="0" w:color="auto"/>
                <w:bottom w:val="none" w:sz="0" w:space="0" w:color="auto"/>
                <w:right w:val="none" w:sz="0" w:space="0" w:color="auto"/>
              </w:divBdr>
              <w:divsChild>
                <w:div w:id="724447837">
                  <w:marLeft w:val="0"/>
                  <w:marRight w:val="0"/>
                  <w:marTop w:val="0"/>
                  <w:marBottom w:val="0"/>
                  <w:divBdr>
                    <w:top w:val="none" w:sz="0" w:space="0" w:color="auto"/>
                    <w:left w:val="none" w:sz="0" w:space="0" w:color="auto"/>
                    <w:bottom w:val="none" w:sz="0" w:space="0" w:color="auto"/>
                    <w:right w:val="none" w:sz="0" w:space="0" w:color="auto"/>
                  </w:divBdr>
                  <w:divsChild>
                    <w:div w:id="7936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84962-AE69-42BD-B9B6-4D1DCB7B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1288</Words>
  <Characters>7343</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Kollarová</dc:creator>
  <cp:lastModifiedBy>Markéta Kollarová</cp:lastModifiedBy>
  <cp:revision>7</cp:revision>
  <cp:lastPrinted>2019-06-03T12:05:00Z</cp:lastPrinted>
  <dcterms:created xsi:type="dcterms:W3CDTF">2019-05-13T11:57:00Z</dcterms:created>
  <dcterms:modified xsi:type="dcterms:W3CDTF">2019-06-03T12:09:00Z</dcterms:modified>
</cp:coreProperties>
</file>